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6B3" w:rsidRPr="00FE68D6" w:rsidRDefault="00135BD5" w:rsidP="00EE2896">
      <w:pPr>
        <w:pStyle w:val="a3"/>
        <w:jc w:val="both"/>
        <w:rPr>
          <w:sz w:val="20"/>
          <w:lang w:eastAsia="zh-CN"/>
        </w:rPr>
      </w:pPr>
      <w:r w:rsidRPr="00FE68D6">
        <w:rPr>
          <w:sz w:val="20"/>
          <w:lang w:val="en-US"/>
        </w:rPr>
        <w:t xml:space="preserve">3GPP TSG-RAN WG2 </w:t>
      </w:r>
      <w:r w:rsidR="00E10DF2" w:rsidRPr="00FE68D6">
        <w:rPr>
          <w:rFonts w:hint="eastAsia"/>
          <w:sz w:val="20"/>
          <w:lang w:val="en-US" w:eastAsia="zh-CN"/>
        </w:rPr>
        <w:t>#</w:t>
      </w:r>
      <w:r w:rsidR="00B221CD">
        <w:rPr>
          <w:rFonts w:hint="eastAsia"/>
          <w:sz w:val="20"/>
          <w:lang w:val="en-US" w:eastAsia="zh-CN"/>
        </w:rPr>
        <w:t>100</w:t>
      </w:r>
      <w:r w:rsidR="009526B3" w:rsidRPr="00FE68D6">
        <w:rPr>
          <w:rFonts w:hint="eastAsia"/>
          <w:sz w:val="20"/>
        </w:rPr>
        <w:t xml:space="preserve">                                           </w:t>
      </w:r>
      <w:r w:rsidR="009526B3" w:rsidRPr="00FE68D6">
        <w:rPr>
          <w:rFonts w:hint="eastAsia"/>
          <w:sz w:val="20"/>
          <w:lang w:eastAsia="zh-CN"/>
        </w:rPr>
        <w:t xml:space="preserve">  </w:t>
      </w:r>
      <w:r w:rsidR="009526B3" w:rsidRPr="00FE68D6">
        <w:rPr>
          <w:rFonts w:hint="eastAsia"/>
          <w:sz w:val="20"/>
        </w:rPr>
        <w:t xml:space="preserve">             </w:t>
      </w:r>
      <w:r w:rsidR="009526B3" w:rsidRPr="00FE68D6">
        <w:rPr>
          <w:rFonts w:hint="eastAsia"/>
          <w:sz w:val="20"/>
          <w:lang w:eastAsia="zh-CN"/>
        </w:rPr>
        <w:tab/>
      </w:r>
      <w:r w:rsidR="009526B3" w:rsidRPr="00FE68D6">
        <w:rPr>
          <w:rFonts w:hint="eastAsia"/>
          <w:sz w:val="20"/>
          <w:lang w:eastAsia="zh-CN"/>
        </w:rPr>
        <w:tab/>
      </w:r>
      <w:r w:rsidR="009526B3" w:rsidRPr="00FE68D6">
        <w:rPr>
          <w:rFonts w:hint="eastAsia"/>
          <w:sz w:val="20"/>
          <w:lang w:eastAsia="zh-CN"/>
        </w:rPr>
        <w:tab/>
      </w:r>
      <w:r w:rsidR="009526B3" w:rsidRPr="00FE68D6">
        <w:rPr>
          <w:rFonts w:hint="eastAsia"/>
          <w:sz w:val="20"/>
          <w:lang w:eastAsia="zh-CN"/>
        </w:rPr>
        <w:tab/>
      </w:r>
      <w:r w:rsidR="009526B3" w:rsidRPr="00FE68D6">
        <w:rPr>
          <w:rFonts w:hint="eastAsia"/>
          <w:sz w:val="20"/>
        </w:rPr>
        <w:t xml:space="preserve">    </w:t>
      </w:r>
      <w:r w:rsidR="009526B3" w:rsidRPr="00FE68D6">
        <w:rPr>
          <w:rFonts w:hint="eastAsia"/>
          <w:sz w:val="20"/>
          <w:lang w:eastAsia="zh-CN"/>
        </w:rPr>
        <w:t xml:space="preserve">   </w:t>
      </w:r>
      <w:r w:rsidR="00B76FD8">
        <w:rPr>
          <w:rFonts w:hint="eastAsia"/>
          <w:sz w:val="20"/>
          <w:lang w:eastAsia="zh-CN"/>
        </w:rPr>
        <w:t xml:space="preserve">                    </w:t>
      </w:r>
      <w:r w:rsidR="009526B3" w:rsidRPr="00FE68D6">
        <w:rPr>
          <w:rFonts w:hint="eastAsia"/>
          <w:sz w:val="20"/>
          <w:lang w:eastAsia="zh-CN"/>
        </w:rPr>
        <w:t xml:space="preserve">   </w:t>
      </w:r>
      <w:r w:rsidR="007440F3" w:rsidRPr="00FE68D6">
        <w:rPr>
          <w:sz w:val="20"/>
        </w:rPr>
        <w:t>R2-1</w:t>
      </w:r>
      <w:r w:rsidR="006B05B1" w:rsidRPr="00FE68D6">
        <w:rPr>
          <w:rFonts w:hint="eastAsia"/>
          <w:sz w:val="20"/>
          <w:lang w:eastAsia="zh-CN"/>
        </w:rPr>
        <w:t>7</w:t>
      </w:r>
      <w:r w:rsidR="00B76FD8">
        <w:rPr>
          <w:rFonts w:hint="eastAsia"/>
          <w:sz w:val="20"/>
          <w:lang w:eastAsia="zh-CN"/>
        </w:rPr>
        <w:t>13229</w:t>
      </w:r>
    </w:p>
    <w:p w:rsidR="009526B3" w:rsidRPr="00FE68D6" w:rsidRDefault="009D74BA" w:rsidP="00A813D6">
      <w:pPr>
        <w:pStyle w:val="CRCoverPage"/>
        <w:rPr>
          <w:rFonts w:eastAsiaTheme="minorEastAsia"/>
          <w:b/>
          <w:sz w:val="24"/>
          <w:szCs w:val="24"/>
          <w:lang w:eastAsia="zh-CN"/>
        </w:rPr>
      </w:pPr>
      <w:r w:rsidRPr="008C33D7">
        <w:rPr>
          <w:b/>
        </w:rPr>
        <w:t>Reno, USA, 27th November – 1st December 2017</w:t>
      </w:r>
    </w:p>
    <w:p w:rsidR="009526B3" w:rsidRPr="00FE68D6" w:rsidRDefault="009526B3" w:rsidP="009526B3">
      <w:pPr>
        <w:pStyle w:val="CRCoverPage"/>
        <w:tabs>
          <w:tab w:val="left" w:pos="1985"/>
        </w:tabs>
        <w:jc w:val="both"/>
        <w:rPr>
          <w:rFonts w:eastAsiaTheme="minorEastAsia" w:cs="Arial"/>
          <w:b/>
          <w:bCs/>
          <w:sz w:val="24"/>
          <w:lang w:eastAsia="zh-CN"/>
        </w:rPr>
      </w:pPr>
      <w:r w:rsidRPr="00FE68D6">
        <w:rPr>
          <w:rFonts w:cs="Arial"/>
          <w:b/>
          <w:bCs/>
          <w:sz w:val="24"/>
        </w:rPr>
        <w:t>Agenda item:</w:t>
      </w:r>
      <w:r w:rsidRPr="00FE68D6">
        <w:rPr>
          <w:rFonts w:cs="Arial"/>
          <w:b/>
          <w:bCs/>
          <w:sz w:val="24"/>
        </w:rPr>
        <w:tab/>
      </w:r>
      <w:r w:rsidR="0007682B" w:rsidRPr="00E706ED">
        <w:rPr>
          <w:rFonts w:eastAsiaTheme="minorEastAsia" w:cs="Arial" w:hint="eastAsia"/>
          <w:b/>
          <w:bCs/>
          <w:sz w:val="24"/>
          <w:lang w:eastAsia="zh-CN"/>
        </w:rPr>
        <w:t>10.3.</w:t>
      </w:r>
      <w:r w:rsidR="00B221CD" w:rsidRPr="00E706ED">
        <w:rPr>
          <w:rFonts w:eastAsiaTheme="minorEastAsia" w:cs="Arial" w:hint="eastAsia"/>
          <w:b/>
          <w:bCs/>
          <w:sz w:val="24"/>
          <w:lang w:eastAsia="zh-CN"/>
        </w:rPr>
        <w:t>1</w:t>
      </w:r>
      <w:r w:rsidR="0007682B" w:rsidRPr="00E706ED">
        <w:rPr>
          <w:rFonts w:eastAsiaTheme="minorEastAsia" w:cs="Arial" w:hint="eastAsia"/>
          <w:b/>
          <w:bCs/>
          <w:sz w:val="24"/>
          <w:lang w:eastAsia="zh-CN"/>
        </w:rPr>
        <w:t>.</w:t>
      </w:r>
      <w:r w:rsidR="00B221CD" w:rsidRPr="00E706ED">
        <w:rPr>
          <w:rFonts w:eastAsiaTheme="minorEastAsia" w:cs="Arial" w:hint="eastAsia"/>
          <w:b/>
          <w:bCs/>
          <w:sz w:val="24"/>
          <w:lang w:eastAsia="zh-CN"/>
        </w:rPr>
        <w:t>4.</w:t>
      </w:r>
      <w:r w:rsidR="00E706ED">
        <w:rPr>
          <w:rFonts w:eastAsiaTheme="minorEastAsia" w:cs="Arial" w:hint="eastAsia"/>
          <w:b/>
          <w:bCs/>
          <w:sz w:val="24"/>
          <w:lang w:eastAsia="zh-CN"/>
        </w:rPr>
        <w:t>3</w:t>
      </w:r>
    </w:p>
    <w:p w:rsidR="009526B3" w:rsidRPr="00FE68D6" w:rsidRDefault="009526B3" w:rsidP="009526B3">
      <w:pPr>
        <w:tabs>
          <w:tab w:val="left" w:pos="1985"/>
        </w:tabs>
        <w:ind w:left="1985" w:hanging="1985"/>
        <w:rPr>
          <w:rFonts w:ascii="Arial" w:hAnsi="Arial" w:cs="Arial"/>
          <w:b/>
          <w:bCs/>
          <w:sz w:val="24"/>
          <w:lang w:eastAsia="zh-CN"/>
        </w:rPr>
      </w:pPr>
      <w:r w:rsidRPr="00FE68D6">
        <w:rPr>
          <w:rFonts w:ascii="Arial" w:hAnsi="Arial" w:cs="Arial"/>
          <w:b/>
          <w:bCs/>
          <w:sz w:val="24"/>
        </w:rPr>
        <w:t>Source:</w:t>
      </w:r>
      <w:r w:rsidRPr="00FE68D6">
        <w:rPr>
          <w:rFonts w:ascii="Arial" w:hAnsi="Arial" w:cs="Arial"/>
          <w:b/>
          <w:bCs/>
          <w:sz w:val="24"/>
        </w:rPr>
        <w:tab/>
      </w:r>
      <w:r w:rsidRPr="00FE68D6">
        <w:rPr>
          <w:rFonts w:ascii="Arial" w:hAnsi="Arial" w:cs="Arial" w:hint="eastAsia"/>
          <w:b/>
          <w:bCs/>
          <w:sz w:val="24"/>
          <w:lang w:eastAsia="zh-CN"/>
        </w:rPr>
        <w:t>CMCC</w:t>
      </w:r>
    </w:p>
    <w:p w:rsidR="009526B3" w:rsidRPr="00FE68D6" w:rsidRDefault="009526B3" w:rsidP="009526B3">
      <w:pPr>
        <w:ind w:left="1985" w:hanging="1985"/>
        <w:rPr>
          <w:rFonts w:ascii="Arial" w:hAnsi="Arial" w:cs="Arial"/>
          <w:b/>
          <w:bCs/>
          <w:sz w:val="24"/>
          <w:lang w:eastAsia="zh-CN"/>
        </w:rPr>
      </w:pPr>
      <w:r w:rsidRPr="00FE68D6">
        <w:rPr>
          <w:rFonts w:ascii="Arial" w:hAnsi="Arial" w:cs="Arial"/>
          <w:b/>
          <w:bCs/>
          <w:sz w:val="24"/>
        </w:rPr>
        <w:t>Title:</w:t>
      </w:r>
      <w:r w:rsidRPr="00FE68D6">
        <w:rPr>
          <w:rFonts w:ascii="Arial" w:hAnsi="Arial" w:cs="Arial"/>
          <w:b/>
          <w:bCs/>
          <w:sz w:val="24"/>
        </w:rPr>
        <w:tab/>
      </w:r>
      <w:r w:rsidR="00B221CD">
        <w:rPr>
          <w:rFonts w:ascii="Arial" w:hAnsi="Arial" w:cs="Arial" w:hint="eastAsia"/>
          <w:b/>
          <w:bCs/>
          <w:sz w:val="24"/>
          <w:lang w:eastAsia="zh-CN"/>
        </w:rPr>
        <w:t>RA-RNTI</w:t>
      </w:r>
      <w:r w:rsidR="00447903">
        <w:rPr>
          <w:rFonts w:ascii="Arial" w:hAnsi="Arial" w:cs="Arial" w:hint="eastAsia"/>
          <w:b/>
          <w:bCs/>
          <w:sz w:val="24"/>
          <w:lang w:eastAsia="zh-CN"/>
        </w:rPr>
        <w:t xml:space="preserve"> calculation</w:t>
      </w:r>
      <w:r w:rsidR="008374BC">
        <w:rPr>
          <w:rFonts w:ascii="Arial" w:hAnsi="Arial" w:cs="Arial" w:hint="eastAsia"/>
          <w:b/>
          <w:bCs/>
          <w:sz w:val="24"/>
          <w:lang w:eastAsia="zh-CN"/>
        </w:rPr>
        <w:t xml:space="preserve"> in NR</w:t>
      </w:r>
    </w:p>
    <w:p w:rsidR="00135BD5" w:rsidRPr="00FE68D6" w:rsidRDefault="00135BD5" w:rsidP="009526B3">
      <w:pPr>
        <w:ind w:left="1985" w:hanging="1985"/>
        <w:rPr>
          <w:rFonts w:ascii="Arial" w:hAnsi="Arial" w:cs="Arial"/>
          <w:b/>
          <w:bCs/>
          <w:sz w:val="24"/>
          <w:lang w:eastAsia="zh-CN"/>
        </w:rPr>
      </w:pPr>
      <w:r w:rsidRPr="00FE68D6">
        <w:rPr>
          <w:rFonts w:ascii="Arial" w:hAnsi="Arial" w:cs="Arial" w:hint="eastAsia"/>
          <w:b/>
          <w:bCs/>
          <w:sz w:val="24"/>
          <w:lang w:eastAsia="zh-CN"/>
        </w:rPr>
        <w:t>Document for:      Discussion</w:t>
      </w:r>
    </w:p>
    <w:p w:rsidR="00FC5261" w:rsidRPr="00FE68D6" w:rsidRDefault="0056573F" w:rsidP="002B5B0A">
      <w:pPr>
        <w:pStyle w:val="1"/>
      </w:pPr>
      <w:r w:rsidRPr="00FE68D6">
        <w:t>Introduction</w:t>
      </w:r>
    </w:p>
    <w:p w:rsidR="00031B5A" w:rsidRDefault="009C446A" w:rsidP="009C446A">
      <w:pPr>
        <w:rPr>
          <w:rFonts w:eastAsiaTheme="minorEastAsia"/>
          <w:lang w:val="en-US" w:eastAsia="zh-CN"/>
        </w:rPr>
      </w:pPr>
      <w:r>
        <w:rPr>
          <w:rFonts w:eastAsiaTheme="minorEastAsia" w:hint="eastAsia"/>
          <w:lang w:val="en-US" w:eastAsia="zh-CN"/>
        </w:rPr>
        <w:t xml:space="preserve">In RAN2#99, an agreement has been achieved stating that the detailed calculation of RA-RNTI is FFS. </w:t>
      </w:r>
      <w:r w:rsidR="00031B5A">
        <w:rPr>
          <w:rFonts w:eastAsiaTheme="minorEastAsia" w:hint="eastAsia"/>
          <w:lang w:val="en-US" w:eastAsia="zh-CN"/>
        </w:rPr>
        <w:t>The topic was again discussed in RAN2#99bis, and the agreements are listed as below,</w:t>
      </w:r>
    </w:p>
    <w:p w:rsidR="00031B5A" w:rsidRPr="00E952D2" w:rsidRDefault="00031B5A" w:rsidP="00031B5A">
      <w:pPr>
        <w:pStyle w:val="Doc-text2"/>
        <w:pBdr>
          <w:top w:val="single" w:sz="4" w:space="1" w:color="auto"/>
          <w:left w:val="single" w:sz="4" w:space="4" w:color="auto"/>
          <w:bottom w:val="single" w:sz="4" w:space="1" w:color="auto"/>
          <w:right w:val="single" w:sz="4" w:space="4" w:color="auto"/>
        </w:pBdr>
        <w:rPr>
          <w:b/>
        </w:rPr>
      </w:pPr>
      <w:r w:rsidRPr="00E952D2">
        <w:rPr>
          <w:b/>
        </w:rPr>
        <w:t>Agreements:</w:t>
      </w:r>
    </w:p>
    <w:p w:rsidR="00031B5A" w:rsidRPr="00031B5A" w:rsidRDefault="00031B5A" w:rsidP="00031B5A">
      <w:pPr>
        <w:pStyle w:val="Doc-text2"/>
        <w:numPr>
          <w:ilvl w:val="0"/>
          <w:numId w:val="12"/>
        </w:numPr>
        <w:pBdr>
          <w:top w:val="single" w:sz="4" w:space="1" w:color="auto"/>
          <w:left w:val="single" w:sz="4" w:space="4" w:color="auto"/>
          <w:bottom w:val="single" w:sz="4" w:space="1" w:color="auto"/>
          <w:right w:val="single" w:sz="4" w:space="4" w:color="auto"/>
        </w:pBdr>
      </w:pPr>
      <w:r>
        <w:t xml:space="preserve">MAC needs to know the selected SS block (and CSI-RS if an association is agreed) in order to select from the associated PRACH resource and/or associated preamble sequences. </w:t>
      </w:r>
    </w:p>
    <w:p w:rsidR="00031B5A" w:rsidRDefault="00031B5A" w:rsidP="00031B5A">
      <w:pPr>
        <w:pStyle w:val="Doc-text2"/>
        <w:numPr>
          <w:ilvl w:val="0"/>
          <w:numId w:val="12"/>
        </w:numPr>
        <w:pBdr>
          <w:top w:val="single" w:sz="4" w:space="1" w:color="auto"/>
          <w:left w:val="single" w:sz="4" w:space="4" w:color="auto"/>
          <w:bottom w:val="single" w:sz="4" w:space="1" w:color="auto"/>
          <w:right w:val="single" w:sz="4" w:space="4" w:color="auto"/>
        </w:pBdr>
      </w:pPr>
      <w:r>
        <w:t>At least time and frequency is used in the RA-RNTI formula</w:t>
      </w:r>
    </w:p>
    <w:p w:rsidR="00031B5A" w:rsidRDefault="00031B5A" w:rsidP="009C446A">
      <w:pPr>
        <w:rPr>
          <w:rFonts w:eastAsiaTheme="minorEastAsia"/>
          <w:lang w:eastAsia="zh-CN"/>
        </w:rPr>
      </w:pPr>
    </w:p>
    <w:p w:rsidR="00031B5A" w:rsidRPr="00031B5A" w:rsidRDefault="00031B5A" w:rsidP="009C446A">
      <w:pPr>
        <w:rPr>
          <w:rFonts w:eastAsiaTheme="minorEastAsia"/>
          <w:lang w:eastAsia="zh-CN"/>
        </w:rPr>
      </w:pPr>
      <w:r>
        <w:rPr>
          <w:rFonts w:eastAsiaTheme="minorEastAsia" w:hint="eastAsia"/>
          <w:lang w:eastAsia="zh-CN"/>
        </w:rPr>
        <w:t>This contribution further discusses the calculation of RA-RNTI.</w:t>
      </w:r>
    </w:p>
    <w:p w:rsidR="00EE700E" w:rsidRPr="00FE68D6" w:rsidRDefault="002B5B0A" w:rsidP="002D308E">
      <w:pPr>
        <w:pStyle w:val="1"/>
        <w:jc w:val="both"/>
        <w:rPr>
          <w:lang w:eastAsia="zh-CN"/>
        </w:rPr>
      </w:pPr>
      <w:r w:rsidRPr="00FE68D6">
        <w:rPr>
          <w:rFonts w:hint="eastAsia"/>
          <w:lang w:eastAsia="zh-CN"/>
        </w:rPr>
        <w:t>Discussion</w:t>
      </w:r>
      <w:r w:rsidR="009D41FF" w:rsidRPr="00FE68D6">
        <w:rPr>
          <w:rFonts w:hint="eastAsia"/>
          <w:lang w:eastAsia="zh-CN"/>
        </w:rPr>
        <w:t xml:space="preserve"> </w:t>
      </w:r>
      <w:r w:rsidR="00EB59FC" w:rsidRPr="00FE68D6">
        <w:rPr>
          <w:rFonts w:hint="eastAsia"/>
          <w:lang w:eastAsia="zh-CN"/>
        </w:rPr>
        <w:t xml:space="preserve"> </w:t>
      </w:r>
      <w:bookmarkStart w:id="0" w:name="OLE_LINK5"/>
      <w:bookmarkStart w:id="1" w:name="OLE_LINK6"/>
    </w:p>
    <w:p w:rsidR="00031B5A" w:rsidRPr="00777312" w:rsidRDefault="004760A8" w:rsidP="00031B5A">
      <w:pPr>
        <w:rPr>
          <w:rFonts w:eastAsia="MS Mincho"/>
          <w:lang w:val="en-US" w:eastAsia="ja-JP"/>
        </w:rPr>
      </w:pPr>
      <w:r>
        <w:rPr>
          <w:rFonts w:eastAsiaTheme="minorEastAsia" w:hint="eastAsia"/>
          <w:lang w:val="en-US" w:eastAsia="zh-CN"/>
        </w:rPr>
        <w:t xml:space="preserve">According to the chairman notes of last meeting [1], </w:t>
      </w:r>
      <w:r w:rsidR="00712EEE">
        <w:rPr>
          <w:rFonts w:eastAsiaTheme="minorEastAsia" w:hint="eastAsia"/>
          <w:lang w:val="en-US" w:eastAsia="zh-CN"/>
        </w:rPr>
        <w:t>one of the main concentrations on RA-RNTI calculation is whether to introduce SSB index into the formula of RA-RNTI</w:t>
      </w:r>
      <w:r>
        <w:rPr>
          <w:rFonts w:eastAsiaTheme="minorEastAsia" w:hint="eastAsia"/>
          <w:lang w:val="en-US" w:eastAsia="zh-CN"/>
        </w:rPr>
        <w:t xml:space="preserve">. </w:t>
      </w:r>
      <w:r w:rsidR="00207706">
        <w:rPr>
          <w:rFonts w:eastAsiaTheme="minorEastAsia" w:hint="eastAsia"/>
          <w:lang w:val="en-US" w:eastAsia="zh-CN"/>
        </w:rPr>
        <w:t>Based on</w:t>
      </w:r>
      <w:r w:rsidR="00031B5A">
        <w:rPr>
          <w:rFonts w:eastAsiaTheme="minorEastAsia" w:hint="eastAsia"/>
          <w:lang w:val="en-US" w:eastAsia="zh-CN"/>
        </w:rPr>
        <w:t xml:space="preserve"> the agreement i</w:t>
      </w:r>
      <w:r w:rsidR="00031B5A" w:rsidRPr="00777312">
        <w:rPr>
          <w:rFonts w:eastAsia="MS Mincho"/>
          <w:lang w:val="en-US" w:eastAsia="ja-JP"/>
        </w:rPr>
        <w:t>n RAN1#88,</w:t>
      </w:r>
    </w:p>
    <w:p w:rsidR="00031B5A" w:rsidRDefault="00031B5A" w:rsidP="00031B5A">
      <w:pPr>
        <w:pStyle w:val="ad"/>
        <w:numPr>
          <w:ilvl w:val="0"/>
          <w:numId w:val="10"/>
        </w:numPr>
        <w:rPr>
          <w:lang w:eastAsia="zh-CN"/>
        </w:rPr>
      </w:pPr>
      <w:r w:rsidRPr="009C446A">
        <w:rPr>
          <w:rFonts w:eastAsia="MS Mincho"/>
          <w:i/>
          <w:lang w:val="en-US" w:eastAsia="ja-JP"/>
        </w:rPr>
        <w:t xml:space="preserve">At least for the case without </w:t>
      </w:r>
      <w:proofErr w:type="spellStart"/>
      <w:r w:rsidRPr="009C446A">
        <w:rPr>
          <w:rFonts w:eastAsia="MS Mincho"/>
          <w:i/>
          <w:lang w:val="en-US" w:eastAsia="ja-JP"/>
        </w:rPr>
        <w:t>gNB</w:t>
      </w:r>
      <w:proofErr w:type="spellEnd"/>
      <w:r w:rsidRPr="009C446A">
        <w:rPr>
          <w:rFonts w:eastAsia="MS Mincho"/>
          <w:i/>
          <w:lang w:val="en-US" w:eastAsia="ja-JP"/>
        </w:rPr>
        <w:t xml:space="preserve"> </w:t>
      </w:r>
      <w:proofErr w:type="spellStart"/>
      <w:r w:rsidRPr="009C446A">
        <w:rPr>
          <w:rFonts w:eastAsia="MS Mincho"/>
          <w:i/>
          <w:lang w:val="en-US" w:eastAsia="ja-JP"/>
        </w:rPr>
        <w:t>Tx</w:t>
      </w:r>
      <w:proofErr w:type="spellEnd"/>
      <w:r w:rsidRPr="009C446A">
        <w:rPr>
          <w:rFonts w:eastAsia="MS Mincho"/>
          <w:i/>
          <w:lang w:val="en-US" w:eastAsia="ja-JP"/>
        </w:rPr>
        <w:t xml:space="preserve">/Rx beam correspondence, </w:t>
      </w:r>
      <w:proofErr w:type="spellStart"/>
      <w:r w:rsidRPr="009C446A">
        <w:rPr>
          <w:rFonts w:eastAsia="MS Mincho"/>
          <w:i/>
          <w:lang w:val="en-US" w:eastAsia="ja-JP"/>
        </w:rPr>
        <w:t>gNB</w:t>
      </w:r>
      <w:proofErr w:type="spellEnd"/>
      <w:r w:rsidRPr="009C446A">
        <w:rPr>
          <w:rFonts w:eastAsia="MS Mincho"/>
          <w:i/>
          <w:lang w:val="en-US" w:eastAsia="ja-JP"/>
        </w:rPr>
        <w:t xml:space="preserve"> can configure an association between DL signal/channel, and a subset of RACH resources and/or a subset of preamble indices, for determining Msg2 DL </w:t>
      </w:r>
      <w:proofErr w:type="spellStart"/>
      <w:proofErr w:type="gramStart"/>
      <w:r w:rsidRPr="009C446A">
        <w:rPr>
          <w:rFonts w:eastAsia="MS Mincho"/>
          <w:i/>
          <w:lang w:val="en-US" w:eastAsia="ja-JP"/>
        </w:rPr>
        <w:t>Tx</w:t>
      </w:r>
      <w:proofErr w:type="spellEnd"/>
      <w:proofErr w:type="gramEnd"/>
      <w:r w:rsidRPr="009C446A">
        <w:rPr>
          <w:rFonts w:eastAsia="MS Mincho"/>
          <w:i/>
          <w:lang w:val="en-US" w:eastAsia="ja-JP"/>
        </w:rPr>
        <w:t xml:space="preserve"> beam.</w:t>
      </w:r>
    </w:p>
    <w:p w:rsidR="00517865" w:rsidRDefault="00207706" w:rsidP="002D308E">
      <w:pPr>
        <w:rPr>
          <w:lang w:eastAsia="zh-CN"/>
        </w:rPr>
      </w:pPr>
      <w:r>
        <w:rPr>
          <w:rFonts w:hint="eastAsia"/>
          <w:lang w:eastAsia="zh-CN"/>
        </w:rPr>
        <w:t>According to the above agreement, t</w:t>
      </w:r>
      <w:r w:rsidR="001478CA">
        <w:rPr>
          <w:rFonts w:hint="eastAsia"/>
          <w:lang w:eastAsia="zh-CN"/>
        </w:rPr>
        <w:t>he main method</w:t>
      </w:r>
      <w:r w:rsidR="007F5A84">
        <w:rPr>
          <w:rFonts w:hint="eastAsia"/>
          <w:lang w:eastAsia="zh-CN"/>
        </w:rPr>
        <w:t xml:space="preserve"> for UE to inform </w:t>
      </w:r>
      <w:proofErr w:type="spellStart"/>
      <w:r w:rsidR="007F5A84">
        <w:rPr>
          <w:rFonts w:hint="eastAsia"/>
          <w:lang w:eastAsia="zh-CN"/>
        </w:rPr>
        <w:t>gNB</w:t>
      </w:r>
      <w:proofErr w:type="spellEnd"/>
      <w:r w:rsidR="007F5A84">
        <w:rPr>
          <w:rFonts w:hint="eastAsia"/>
          <w:lang w:eastAsia="zh-CN"/>
        </w:rPr>
        <w:t xml:space="preserve"> of the selected DL </w:t>
      </w:r>
      <w:proofErr w:type="spellStart"/>
      <w:proofErr w:type="gramStart"/>
      <w:r w:rsidR="007F5A84">
        <w:rPr>
          <w:rFonts w:hint="eastAsia"/>
          <w:lang w:eastAsia="zh-CN"/>
        </w:rPr>
        <w:t>Tx</w:t>
      </w:r>
      <w:proofErr w:type="spellEnd"/>
      <w:proofErr w:type="gramEnd"/>
      <w:r w:rsidR="007F5A84">
        <w:rPr>
          <w:rFonts w:hint="eastAsia"/>
          <w:lang w:eastAsia="zh-CN"/>
        </w:rPr>
        <w:t xml:space="preserve"> beam through Msg1 is to </w:t>
      </w:r>
      <w:r w:rsidR="0048070F">
        <w:rPr>
          <w:rFonts w:hint="eastAsia"/>
          <w:lang w:eastAsia="zh-CN"/>
        </w:rPr>
        <w:t>associate PRACH resources with</w:t>
      </w:r>
      <w:r w:rsidR="007F5A84">
        <w:rPr>
          <w:rFonts w:hint="eastAsia"/>
          <w:lang w:eastAsia="zh-CN"/>
        </w:rPr>
        <w:t xml:space="preserve"> SSB</w:t>
      </w:r>
      <w:r w:rsidR="0048070F">
        <w:rPr>
          <w:rFonts w:hint="eastAsia"/>
          <w:lang w:eastAsia="zh-CN"/>
        </w:rPr>
        <w:t>s</w:t>
      </w:r>
      <w:r w:rsidR="007F5A84">
        <w:rPr>
          <w:rFonts w:hint="eastAsia"/>
          <w:lang w:eastAsia="zh-CN"/>
        </w:rPr>
        <w:t>; and as a supplementary method, the network side may configure the dedicated preamble sequences for each SSB.</w:t>
      </w:r>
      <w:r w:rsidR="001478CA">
        <w:rPr>
          <w:rFonts w:hint="eastAsia"/>
          <w:lang w:eastAsia="zh-CN"/>
        </w:rPr>
        <w:t xml:space="preserve"> </w:t>
      </w:r>
      <w:r w:rsidR="00DC793F">
        <w:rPr>
          <w:rFonts w:hint="eastAsia"/>
          <w:lang w:eastAsia="zh-CN"/>
        </w:rPr>
        <w:t xml:space="preserve">It can be deduced that if the </w:t>
      </w:r>
      <w:r w:rsidR="009478BE">
        <w:rPr>
          <w:rFonts w:hint="eastAsia"/>
          <w:lang w:eastAsia="zh-CN"/>
        </w:rPr>
        <w:t xml:space="preserve">dedicated configuration of PRACH resources and/or preamble sequences is sufficient for </w:t>
      </w:r>
      <w:proofErr w:type="spellStart"/>
      <w:r w:rsidR="009478BE">
        <w:rPr>
          <w:rFonts w:hint="eastAsia"/>
          <w:lang w:eastAsia="zh-CN"/>
        </w:rPr>
        <w:t>gNB</w:t>
      </w:r>
      <w:proofErr w:type="spellEnd"/>
      <w:r w:rsidR="009478BE">
        <w:rPr>
          <w:rFonts w:hint="eastAsia"/>
          <w:lang w:eastAsia="zh-CN"/>
        </w:rPr>
        <w:t xml:space="preserve"> to determine Msg2 DL </w:t>
      </w:r>
      <w:proofErr w:type="spellStart"/>
      <w:r w:rsidR="009478BE">
        <w:rPr>
          <w:rFonts w:hint="eastAsia"/>
          <w:lang w:eastAsia="zh-CN"/>
        </w:rPr>
        <w:t>Tx</w:t>
      </w:r>
      <w:proofErr w:type="spellEnd"/>
      <w:r w:rsidR="009478BE">
        <w:rPr>
          <w:rFonts w:hint="eastAsia"/>
          <w:lang w:eastAsia="zh-CN"/>
        </w:rPr>
        <w:t xml:space="preserve"> beam, there is no necessity to introduce SSB index for RA-RNTI calculation</w:t>
      </w:r>
      <w:r>
        <w:rPr>
          <w:rFonts w:hint="eastAsia"/>
          <w:lang w:eastAsia="zh-CN"/>
        </w:rPr>
        <w:t>; otherwise, the SSB index should be included</w:t>
      </w:r>
      <w:r w:rsidR="009478BE">
        <w:rPr>
          <w:rFonts w:hint="eastAsia"/>
          <w:lang w:eastAsia="zh-CN"/>
        </w:rPr>
        <w:t>.</w:t>
      </w:r>
    </w:p>
    <w:p w:rsidR="001D3183" w:rsidRDefault="001D3183" w:rsidP="002D308E">
      <w:pPr>
        <w:rPr>
          <w:lang w:eastAsia="zh-CN"/>
        </w:rPr>
      </w:pPr>
      <w:r>
        <w:rPr>
          <w:rFonts w:eastAsia="Arial Unicode MS" w:hint="eastAsia"/>
          <w:b/>
          <w:lang w:eastAsia="zh-CN"/>
        </w:rPr>
        <w:t>Observation 1</w:t>
      </w:r>
      <w:r w:rsidRPr="00FE68D6">
        <w:rPr>
          <w:rFonts w:eastAsia="Arial Unicode MS" w:hint="eastAsia"/>
          <w:b/>
          <w:lang w:eastAsia="zh-CN"/>
        </w:rPr>
        <w:t>:</w:t>
      </w:r>
      <w:r>
        <w:rPr>
          <w:rFonts w:eastAsia="Arial Unicode MS" w:hint="eastAsia"/>
          <w:b/>
          <w:lang w:eastAsia="zh-CN"/>
        </w:rPr>
        <w:t xml:space="preserve"> I</w:t>
      </w:r>
      <w:r w:rsidRPr="001D3183">
        <w:rPr>
          <w:rFonts w:eastAsia="Arial Unicode MS" w:hint="eastAsia"/>
          <w:b/>
          <w:lang w:eastAsia="zh-CN"/>
        </w:rPr>
        <w:t xml:space="preserve">f the dedicated configuration of PRACH resources and/or preamble sequences is sufficient for </w:t>
      </w:r>
      <w:proofErr w:type="spellStart"/>
      <w:r w:rsidRPr="001D3183">
        <w:rPr>
          <w:rFonts w:eastAsia="Arial Unicode MS" w:hint="eastAsia"/>
          <w:b/>
          <w:lang w:eastAsia="zh-CN"/>
        </w:rPr>
        <w:t>gNB</w:t>
      </w:r>
      <w:proofErr w:type="spellEnd"/>
      <w:r w:rsidRPr="001D3183">
        <w:rPr>
          <w:rFonts w:eastAsia="Arial Unicode MS" w:hint="eastAsia"/>
          <w:b/>
          <w:lang w:eastAsia="zh-CN"/>
        </w:rPr>
        <w:t xml:space="preserve"> to determine Msg2 DL </w:t>
      </w:r>
      <w:proofErr w:type="spellStart"/>
      <w:proofErr w:type="gramStart"/>
      <w:r w:rsidRPr="001D3183">
        <w:rPr>
          <w:rFonts w:eastAsia="Arial Unicode MS" w:hint="eastAsia"/>
          <w:b/>
          <w:lang w:eastAsia="zh-CN"/>
        </w:rPr>
        <w:t>Tx</w:t>
      </w:r>
      <w:proofErr w:type="spellEnd"/>
      <w:proofErr w:type="gramEnd"/>
      <w:r w:rsidRPr="001D3183">
        <w:rPr>
          <w:rFonts w:eastAsia="Arial Unicode MS" w:hint="eastAsia"/>
          <w:b/>
          <w:lang w:eastAsia="zh-CN"/>
        </w:rPr>
        <w:t xml:space="preserve"> beam, there is no necessity to introduce SSB index for RA-RNTI calculation</w:t>
      </w:r>
      <w:r w:rsidR="00207706" w:rsidRPr="00207706">
        <w:rPr>
          <w:rFonts w:eastAsia="Arial Unicode MS" w:hint="eastAsia"/>
          <w:b/>
          <w:lang w:eastAsia="zh-CN"/>
        </w:rPr>
        <w:t>; otherwise, the SSB index should be included</w:t>
      </w:r>
      <w:r w:rsidRPr="001D3183">
        <w:rPr>
          <w:rFonts w:eastAsia="Arial Unicode MS" w:hint="eastAsia"/>
          <w:b/>
          <w:lang w:eastAsia="zh-CN"/>
        </w:rPr>
        <w:t>.</w:t>
      </w:r>
    </w:p>
    <w:p w:rsidR="001150A5" w:rsidRDefault="003258A4" w:rsidP="002D308E">
      <w:pPr>
        <w:rPr>
          <w:lang w:eastAsia="zh-CN"/>
        </w:rPr>
      </w:pPr>
      <w:r>
        <w:rPr>
          <w:rFonts w:hint="eastAsia"/>
          <w:lang w:eastAsia="zh-CN"/>
        </w:rPr>
        <w:t xml:space="preserve">As a result, it </w:t>
      </w:r>
      <w:r w:rsidR="008F6025">
        <w:rPr>
          <w:rFonts w:hint="eastAsia"/>
          <w:lang w:eastAsia="zh-CN"/>
        </w:rPr>
        <w:t xml:space="preserve">becomes </w:t>
      </w:r>
      <w:r>
        <w:rPr>
          <w:rFonts w:hint="eastAsia"/>
          <w:lang w:eastAsia="zh-CN"/>
        </w:rPr>
        <w:t>necessary to analyze</w:t>
      </w:r>
      <w:r w:rsidR="00403336">
        <w:rPr>
          <w:rFonts w:hint="eastAsia"/>
          <w:lang w:eastAsia="zh-CN"/>
        </w:rPr>
        <w:t xml:space="preserve"> whether</w:t>
      </w:r>
      <w:r w:rsidR="008F6025">
        <w:rPr>
          <w:rFonts w:hint="eastAsia"/>
          <w:lang w:eastAsia="zh-CN"/>
        </w:rPr>
        <w:t xml:space="preserve"> we can draw the conclusion that</w:t>
      </w:r>
      <w:r w:rsidR="00403336">
        <w:rPr>
          <w:rFonts w:hint="eastAsia"/>
          <w:lang w:eastAsia="zh-CN"/>
        </w:rPr>
        <w:t xml:space="preserve"> </w:t>
      </w:r>
      <w:r w:rsidR="00DC7FA7">
        <w:rPr>
          <w:rFonts w:hint="eastAsia"/>
          <w:lang w:eastAsia="zh-CN"/>
        </w:rPr>
        <w:t>the</w:t>
      </w:r>
      <w:r w:rsidR="008F6025">
        <w:rPr>
          <w:rFonts w:hint="eastAsia"/>
          <w:lang w:eastAsia="zh-CN"/>
        </w:rPr>
        <w:t xml:space="preserve"> network side will provide sufficient</w:t>
      </w:r>
      <w:r w:rsidR="00DC7FA7">
        <w:rPr>
          <w:rFonts w:hint="eastAsia"/>
          <w:lang w:eastAsia="zh-CN"/>
        </w:rPr>
        <w:t xml:space="preserve"> dedicated configuration of PRACH and preamble</w:t>
      </w:r>
      <w:r w:rsidR="008F6025">
        <w:rPr>
          <w:rFonts w:hint="eastAsia"/>
          <w:lang w:eastAsia="zh-CN"/>
        </w:rPr>
        <w:t xml:space="preserve"> based on the agreements in RAN1/2</w:t>
      </w:r>
      <w:r w:rsidR="00403336">
        <w:rPr>
          <w:rFonts w:hint="eastAsia"/>
          <w:lang w:eastAsia="zh-CN"/>
        </w:rPr>
        <w:t xml:space="preserve">. </w:t>
      </w:r>
      <w:r w:rsidR="001478CA">
        <w:rPr>
          <w:rFonts w:hint="eastAsia"/>
          <w:lang w:eastAsia="zh-CN"/>
        </w:rPr>
        <w:t xml:space="preserve">For the </w:t>
      </w:r>
      <w:r w:rsidR="00517865">
        <w:rPr>
          <w:rFonts w:hint="eastAsia"/>
          <w:lang w:eastAsia="zh-CN"/>
        </w:rPr>
        <w:t>main</w:t>
      </w:r>
      <w:r w:rsidR="001478CA">
        <w:rPr>
          <w:rFonts w:hint="eastAsia"/>
          <w:lang w:eastAsia="zh-CN"/>
        </w:rPr>
        <w:t xml:space="preserve"> method</w:t>
      </w:r>
      <w:r w:rsidR="00403336">
        <w:rPr>
          <w:rFonts w:hint="eastAsia"/>
          <w:lang w:eastAsia="zh-CN"/>
        </w:rPr>
        <w:t xml:space="preserve"> stated above</w:t>
      </w:r>
      <w:r w:rsidR="001478CA">
        <w:rPr>
          <w:rFonts w:hint="eastAsia"/>
          <w:lang w:eastAsia="zh-CN"/>
        </w:rPr>
        <w:t xml:space="preserve">, how to associate PRACH resources with SSBs is still under discussion by RAN1, and two possible options </w:t>
      </w:r>
      <w:r w:rsidR="0033073C">
        <w:rPr>
          <w:rFonts w:hint="eastAsia"/>
          <w:lang w:eastAsia="zh-CN"/>
        </w:rPr>
        <w:t>can be generalised</w:t>
      </w:r>
      <w:r w:rsidR="001478CA">
        <w:rPr>
          <w:rFonts w:hint="eastAsia"/>
          <w:lang w:eastAsia="zh-CN"/>
        </w:rPr>
        <w:t>:</w:t>
      </w:r>
    </w:p>
    <w:p w:rsidR="001478CA" w:rsidRPr="00C12335" w:rsidRDefault="0048070F" w:rsidP="002D308E">
      <w:pPr>
        <w:rPr>
          <w:lang w:eastAsia="zh-CN"/>
        </w:rPr>
      </w:pPr>
      <w:r w:rsidRPr="0048070F">
        <w:rPr>
          <w:rFonts w:hint="eastAsia"/>
          <w:i/>
          <w:lang w:eastAsia="zh-CN"/>
        </w:rPr>
        <w:lastRenderedPageBreak/>
        <w:t xml:space="preserve">- </w:t>
      </w:r>
      <w:r w:rsidRPr="00D022CE">
        <w:rPr>
          <w:rFonts w:hint="eastAsia"/>
          <w:b/>
          <w:i/>
          <w:highlight w:val="yellow"/>
          <w:lang w:eastAsia="zh-CN"/>
        </w:rPr>
        <w:t>Option 1</w:t>
      </w:r>
      <w:r w:rsidR="00C12335" w:rsidRPr="0048070F">
        <w:rPr>
          <w:i/>
          <w:lang w:eastAsia="zh-CN"/>
        </w:rPr>
        <w:t>:</w:t>
      </w:r>
      <w:r w:rsidR="00C12335">
        <w:rPr>
          <w:lang w:eastAsia="zh-CN"/>
        </w:rPr>
        <w:t xml:space="preserve"> Configuring</w:t>
      </w:r>
      <w:r w:rsidR="00C12335">
        <w:rPr>
          <w:rFonts w:hint="eastAsia"/>
          <w:lang w:eastAsia="zh-CN"/>
        </w:rPr>
        <w:t xml:space="preserve"> dedicated PRACH resource(s) for each SSB;</w:t>
      </w:r>
    </w:p>
    <w:p w:rsidR="0048070F" w:rsidRDefault="0048070F" w:rsidP="002D308E">
      <w:pPr>
        <w:rPr>
          <w:lang w:eastAsia="zh-CN"/>
        </w:rPr>
      </w:pPr>
      <w:r w:rsidRPr="0048070F">
        <w:rPr>
          <w:rFonts w:hint="eastAsia"/>
          <w:i/>
          <w:lang w:eastAsia="zh-CN"/>
        </w:rPr>
        <w:t xml:space="preserve">- </w:t>
      </w:r>
      <w:r w:rsidR="00C12335" w:rsidRPr="00D022CE">
        <w:rPr>
          <w:rFonts w:hint="eastAsia"/>
          <w:b/>
          <w:i/>
          <w:highlight w:val="yellow"/>
          <w:lang w:eastAsia="zh-CN"/>
        </w:rPr>
        <w:t>Option 2</w:t>
      </w:r>
      <w:r w:rsidR="00C12335">
        <w:rPr>
          <w:rFonts w:hint="eastAsia"/>
          <w:i/>
          <w:lang w:eastAsia="zh-CN"/>
        </w:rPr>
        <w:t xml:space="preserve">: </w:t>
      </w:r>
      <w:r w:rsidR="00C12335">
        <w:rPr>
          <w:rFonts w:hint="eastAsia"/>
          <w:lang w:eastAsia="zh-CN"/>
        </w:rPr>
        <w:t>Configuring dedicated PRACH resource(s)</w:t>
      </w:r>
      <w:r w:rsidR="001B7E00">
        <w:rPr>
          <w:rFonts w:hint="eastAsia"/>
          <w:lang w:eastAsia="zh-CN"/>
        </w:rPr>
        <w:t xml:space="preserve"> for </w:t>
      </w:r>
      <w:r w:rsidR="001B7E00" w:rsidRPr="00CA41B0">
        <w:rPr>
          <w:rFonts w:hint="eastAsia"/>
          <w:lang w:eastAsia="zh-CN"/>
        </w:rPr>
        <w:t>a subset</w:t>
      </w:r>
      <w:r w:rsidR="001B7E00">
        <w:rPr>
          <w:rFonts w:hint="eastAsia"/>
          <w:lang w:eastAsia="zh-CN"/>
        </w:rPr>
        <w:t xml:space="preserve"> of SSBs.</w:t>
      </w:r>
    </w:p>
    <w:p w:rsidR="00D33A25" w:rsidRDefault="001A28F2" w:rsidP="002D308E">
      <w:pPr>
        <w:rPr>
          <w:lang w:eastAsia="zh-CN"/>
        </w:rPr>
      </w:pPr>
      <w:r>
        <w:rPr>
          <w:rFonts w:hint="eastAsia"/>
          <w:lang w:eastAsia="zh-CN"/>
        </w:rPr>
        <w:t xml:space="preserve">As </w:t>
      </w:r>
      <w:r w:rsidR="00795CF2">
        <w:rPr>
          <w:rFonts w:hint="eastAsia"/>
          <w:lang w:eastAsia="zh-CN"/>
        </w:rPr>
        <w:t>provided by</w:t>
      </w:r>
      <w:r w:rsidR="00D33A25">
        <w:rPr>
          <w:rFonts w:hint="eastAsia"/>
          <w:lang w:eastAsia="zh-CN"/>
        </w:rPr>
        <w:t xml:space="preserve"> RAN1#88bis</w:t>
      </w:r>
      <w:r>
        <w:rPr>
          <w:rFonts w:hint="eastAsia"/>
          <w:lang w:eastAsia="zh-CN"/>
        </w:rPr>
        <w:t xml:space="preserve">, </w:t>
      </w:r>
    </w:p>
    <w:p w:rsidR="00D33A25" w:rsidRPr="00D33A25" w:rsidRDefault="00D33A25" w:rsidP="00B21CBF">
      <w:pPr>
        <w:pStyle w:val="ad"/>
        <w:numPr>
          <w:ilvl w:val="0"/>
          <w:numId w:val="10"/>
        </w:numPr>
        <w:rPr>
          <w:rFonts w:eastAsia="MS Mincho"/>
          <w:i/>
          <w:lang w:val="en-US" w:eastAsia="ja-JP"/>
        </w:rPr>
      </w:pPr>
      <w:r w:rsidRPr="00D33A25">
        <w:rPr>
          <w:rFonts w:eastAsia="MS Mincho"/>
          <w:i/>
          <w:lang w:val="en-US" w:eastAsia="ja-JP"/>
        </w:rPr>
        <w:t>For frequency range from 6 GHz to 52.6 GHz, the maximum number of SS-blocks, L, within SS burst set is [64]</w:t>
      </w:r>
    </w:p>
    <w:p w:rsidR="001B7E00" w:rsidRDefault="00795CF2" w:rsidP="002D308E">
      <w:pPr>
        <w:rPr>
          <w:lang w:eastAsia="zh-CN"/>
        </w:rPr>
      </w:pPr>
      <w:r>
        <w:rPr>
          <w:rFonts w:hint="eastAsia"/>
          <w:lang w:eastAsia="zh-CN"/>
        </w:rPr>
        <w:t>S</w:t>
      </w:r>
      <w:r w:rsidR="001A28F2">
        <w:rPr>
          <w:rFonts w:hint="eastAsia"/>
          <w:lang w:eastAsia="zh-CN"/>
        </w:rPr>
        <w:t>ince there</w:t>
      </w:r>
      <w:r w:rsidR="00D33A25">
        <w:rPr>
          <w:rFonts w:hint="eastAsia"/>
          <w:lang w:eastAsia="zh-CN"/>
        </w:rPr>
        <w:t xml:space="preserve"> will</w:t>
      </w:r>
      <w:r w:rsidR="001A28F2">
        <w:rPr>
          <w:rFonts w:hint="eastAsia"/>
          <w:lang w:eastAsia="zh-CN"/>
        </w:rPr>
        <w:t xml:space="preserve"> be at most 64</w:t>
      </w:r>
      <w:r w:rsidR="00D33A25">
        <w:rPr>
          <w:rFonts w:hint="eastAsia"/>
          <w:lang w:eastAsia="zh-CN"/>
        </w:rPr>
        <w:t xml:space="preserve"> DL</w:t>
      </w:r>
      <w:r w:rsidR="001A28F2">
        <w:rPr>
          <w:rFonts w:hint="eastAsia"/>
          <w:lang w:eastAsia="zh-CN"/>
        </w:rPr>
        <w:t xml:space="preserve"> beams for </w:t>
      </w:r>
      <w:r>
        <w:rPr>
          <w:rFonts w:hint="eastAsia"/>
          <w:lang w:eastAsia="zh-CN"/>
        </w:rPr>
        <w:t xml:space="preserve">frequency above 6GHz, </w:t>
      </w:r>
      <w:r w:rsidR="00C41743">
        <w:rPr>
          <w:rFonts w:hint="eastAsia"/>
          <w:lang w:eastAsia="zh-CN"/>
        </w:rPr>
        <w:t>the</w:t>
      </w:r>
      <w:r w:rsidR="00CB67B7">
        <w:rPr>
          <w:rFonts w:hint="eastAsia"/>
          <w:lang w:eastAsia="zh-CN"/>
        </w:rPr>
        <w:t xml:space="preserve"> PRACH resources supported by LTE </w:t>
      </w:r>
      <w:r w:rsidR="00B21CBF">
        <w:rPr>
          <w:rFonts w:hint="eastAsia"/>
          <w:lang w:eastAsia="zh-CN"/>
        </w:rPr>
        <w:t xml:space="preserve">will not satisfy the indication of the agreement in </w:t>
      </w:r>
      <w:r w:rsidR="0016500F">
        <w:rPr>
          <w:rFonts w:hint="eastAsia"/>
          <w:lang w:eastAsia="zh-CN"/>
        </w:rPr>
        <w:t>RAN</w:t>
      </w:r>
      <w:r w:rsidR="00A27D9E">
        <w:rPr>
          <w:rFonts w:hint="eastAsia"/>
          <w:lang w:eastAsia="zh-CN"/>
        </w:rPr>
        <w:t>1#88 as stated above. Therefore, it is necessary to</w:t>
      </w:r>
      <w:r w:rsidR="0016500F">
        <w:rPr>
          <w:rFonts w:hint="eastAsia"/>
          <w:lang w:eastAsia="zh-CN"/>
        </w:rPr>
        <w:t xml:space="preserve"> introd</w:t>
      </w:r>
      <w:r w:rsidR="00A27D9E">
        <w:rPr>
          <w:rFonts w:hint="eastAsia"/>
          <w:lang w:eastAsia="zh-CN"/>
        </w:rPr>
        <w:t>uce</w:t>
      </w:r>
      <w:r w:rsidR="0016500F">
        <w:rPr>
          <w:rFonts w:hint="eastAsia"/>
          <w:lang w:eastAsia="zh-CN"/>
        </w:rPr>
        <w:t xml:space="preserve"> more </w:t>
      </w:r>
      <w:r w:rsidR="00A27D9E">
        <w:rPr>
          <w:rFonts w:hint="eastAsia"/>
          <w:lang w:eastAsia="zh-CN"/>
        </w:rPr>
        <w:t>PRACH resources</w:t>
      </w:r>
      <w:r w:rsidR="0016500F">
        <w:rPr>
          <w:rFonts w:hint="eastAsia"/>
          <w:lang w:eastAsia="zh-CN"/>
        </w:rPr>
        <w:t xml:space="preserve">. </w:t>
      </w:r>
      <w:r w:rsidR="00A27D9E">
        <w:rPr>
          <w:rFonts w:hint="eastAsia"/>
          <w:lang w:eastAsia="zh-CN"/>
        </w:rPr>
        <w:t>As</w:t>
      </w:r>
      <w:r w:rsidR="009C7DDA">
        <w:rPr>
          <w:rFonts w:hint="eastAsia"/>
          <w:lang w:eastAsia="zh-CN"/>
        </w:rPr>
        <w:t xml:space="preserve"> evaluated by RAN1, </w:t>
      </w:r>
      <w:r w:rsidR="00250C64">
        <w:rPr>
          <w:rFonts w:hint="eastAsia"/>
          <w:lang w:eastAsia="zh-CN"/>
        </w:rPr>
        <w:t xml:space="preserve">associating </w:t>
      </w:r>
      <w:r w:rsidR="00D73409">
        <w:rPr>
          <w:rFonts w:hint="eastAsia"/>
          <w:lang w:eastAsia="zh-CN"/>
        </w:rPr>
        <w:t>one PRACH resource with multiple SSBs</w:t>
      </w:r>
      <w:r w:rsidR="00C47ECD">
        <w:rPr>
          <w:rFonts w:hint="eastAsia"/>
          <w:lang w:eastAsia="zh-CN"/>
        </w:rPr>
        <w:t xml:space="preserve"> (an implication of </w:t>
      </w:r>
      <w:r w:rsidR="00C47ECD" w:rsidRPr="00C47ECD">
        <w:rPr>
          <w:rFonts w:hint="eastAsia"/>
          <w:i/>
          <w:lang w:eastAsia="zh-CN"/>
        </w:rPr>
        <w:t>Option 2</w:t>
      </w:r>
      <w:r w:rsidR="00C47ECD">
        <w:rPr>
          <w:rFonts w:hint="eastAsia"/>
          <w:lang w:eastAsia="zh-CN"/>
        </w:rPr>
        <w:t>)</w:t>
      </w:r>
      <w:r w:rsidR="0073332F">
        <w:rPr>
          <w:rFonts w:hint="eastAsia"/>
          <w:lang w:eastAsia="zh-CN"/>
        </w:rPr>
        <w:t xml:space="preserve"> would be</w:t>
      </w:r>
      <w:r w:rsidR="00C47ECD">
        <w:rPr>
          <w:rFonts w:hint="eastAsia"/>
          <w:lang w:eastAsia="zh-CN"/>
        </w:rPr>
        <w:t xml:space="preserve"> more</w:t>
      </w:r>
      <w:r w:rsidR="00D73409">
        <w:rPr>
          <w:rFonts w:hint="eastAsia"/>
          <w:lang w:eastAsia="zh-CN"/>
        </w:rPr>
        <w:t xml:space="preserve"> </w:t>
      </w:r>
      <w:r w:rsidR="00BF5807">
        <w:rPr>
          <w:rFonts w:hint="eastAsia"/>
          <w:lang w:eastAsia="zh-CN"/>
        </w:rPr>
        <w:t>resource efficient</w:t>
      </w:r>
      <w:r w:rsidR="00912F49">
        <w:rPr>
          <w:rFonts w:hint="eastAsia"/>
          <w:lang w:eastAsia="zh-CN"/>
        </w:rPr>
        <w:t xml:space="preserve"> compared to </w:t>
      </w:r>
      <w:r w:rsidR="007A68C3" w:rsidRPr="007A68C3">
        <w:rPr>
          <w:rFonts w:hint="eastAsia"/>
          <w:i/>
          <w:lang w:eastAsia="zh-CN"/>
        </w:rPr>
        <w:t>Option 1</w:t>
      </w:r>
      <w:r w:rsidR="00EE071C">
        <w:rPr>
          <w:rFonts w:hint="eastAsia"/>
          <w:lang w:eastAsia="zh-CN"/>
        </w:rPr>
        <w:t>.</w:t>
      </w:r>
    </w:p>
    <w:p w:rsidR="00255EA2" w:rsidRDefault="00255EA2" w:rsidP="002D308E">
      <w:pPr>
        <w:rPr>
          <w:lang w:eastAsia="zh-CN"/>
        </w:rPr>
      </w:pPr>
      <w:r>
        <w:rPr>
          <w:rFonts w:eastAsia="Arial Unicode MS" w:hint="eastAsia"/>
          <w:b/>
          <w:lang w:eastAsia="zh-CN"/>
        </w:rPr>
        <w:t xml:space="preserve">Observation </w:t>
      </w:r>
      <w:r w:rsidR="001D3183">
        <w:rPr>
          <w:rFonts w:eastAsia="Arial Unicode MS" w:hint="eastAsia"/>
          <w:b/>
          <w:lang w:eastAsia="zh-CN"/>
        </w:rPr>
        <w:t>2</w:t>
      </w:r>
      <w:r w:rsidRPr="00FE68D6">
        <w:rPr>
          <w:rFonts w:eastAsia="Arial Unicode MS" w:hint="eastAsia"/>
          <w:b/>
          <w:lang w:eastAsia="zh-CN"/>
        </w:rPr>
        <w:t xml:space="preserve">: </w:t>
      </w:r>
      <w:r w:rsidR="00D8237C">
        <w:rPr>
          <w:rFonts w:eastAsia="Arial Unicode MS" w:hint="eastAsia"/>
          <w:b/>
          <w:lang w:eastAsia="zh-CN"/>
        </w:rPr>
        <w:t>From R</w:t>
      </w:r>
      <w:r w:rsidR="00D8237C">
        <w:rPr>
          <w:rFonts w:eastAsia="Arial Unicode MS"/>
          <w:b/>
          <w:lang w:eastAsia="zh-CN"/>
        </w:rPr>
        <w:t xml:space="preserve">AN1 perspective, it is more </w:t>
      </w:r>
      <w:r w:rsidR="0073332F">
        <w:rPr>
          <w:rFonts w:eastAsia="Arial Unicode MS" w:hint="eastAsia"/>
          <w:b/>
          <w:lang w:eastAsia="zh-CN"/>
        </w:rPr>
        <w:t>resource efficient</w:t>
      </w:r>
      <w:r w:rsidR="00D8237C">
        <w:rPr>
          <w:rFonts w:eastAsia="Arial Unicode MS" w:hint="eastAsia"/>
          <w:b/>
          <w:lang w:eastAsia="zh-CN"/>
        </w:rPr>
        <w:t xml:space="preserve"> to configure dedicated PRACH resource(s) for a subset of SSBs compare to </w:t>
      </w:r>
      <w:r w:rsidR="00D8237C">
        <w:rPr>
          <w:rFonts w:eastAsia="Arial Unicode MS"/>
          <w:b/>
          <w:lang w:eastAsia="zh-CN"/>
        </w:rPr>
        <w:t>configuring</w:t>
      </w:r>
      <w:r w:rsidR="00D8237C">
        <w:rPr>
          <w:rFonts w:eastAsia="Arial Unicode MS" w:hint="eastAsia"/>
          <w:b/>
          <w:lang w:eastAsia="zh-CN"/>
        </w:rPr>
        <w:t xml:space="preserve"> dedicated resource(s) for each SSB</w:t>
      </w:r>
      <w:r w:rsidRPr="00FE68D6">
        <w:rPr>
          <w:rFonts w:eastAsia="Arial Unicode MS" w:hint="eastAsia"/>
          <w:b/>
          <w:lang w:eastAsia="zh-CN"/>
        </w:rPr>
        <w:t>.</w:t>
      </w:r>
    </w:p>
    <w:p w:rsidR="00D8237C" w:rsidRDefault="00F60CCB" w:rsidP="002D308E">
      <w:pPr>
        <w:rPr>
          <w:lang w:eastAsia="zh-CN"/>
        </w:rPr>
      </w:pPr>
      <w:r>
        <w:rPr>
          <w:rFonts w:hint="eastAsia"/>
          <w:lang w:eastAsia="zh-CN"/>
        </w:rPr>
        <w:t>It should be noted that according to Observation 1, there</w:t>
      </w:r>
      <w:r>
        <w:rPr>
          <w:lang w:eastAsia="zh-CN"/>
        </w:rPr>
        <w:t>’</w:t>
      </w:r>
      <w:r>
        <w:rPr>
          <w:rFonts w:hint="eastAsia"/>
          <w:lang w:eastAsia="zh-CN"/>
        </w:rPr>
        <w:t xml:space="preserve">s no need to introduce SSB index for </w:t>
      </w:r>
      <w:r w:rsidRPr="00522186">
        <w:rPr>
          <w:rFonts w:hint="eastAsia"/>
          <w:i/>
          <w:lang w:eastAsia="zh-CN"/>
        </w:rPr>
        <w:t>Option</w:t>
      </w:r>
      <w:r w:rsidR="006360B2">
        <w:rPr>
          <w:rFonts w:hint="eastAsia"/>
          <w:i/>
          <w:lang w:eastAsia="zh-CN"/>
        </w:rPr>
        <w:t xml:space="preserve"> </w:t>
      </w:r>
      <w:r w:rsidRPr="00522186">
        <w:rPr>
          <w:rFonts w:hint="eastAsia"/>
          <w:i/>
          <w:lang w:eastAsia="zh-CN"/>
        </w:rPr>
        <w:t>1</w:t>
      </w:r>
      <w:r w:rsidR="00A108E7">
        <w:rPr>
          <w:rFonts w:hint="eastAsia"/>
          <w:lang w:eastAsia="zh-CN"/>
        </w:rPr>
        <w:t xml:space="preserve">. For </w:t>
      </w:r>
      <w:r w:rsidR="00A108E7" w:rsidRPr="00A108E7">
        <w:rPr>
          <w:rFonts w:hint="eastAsia"/>
          <w:i/>
          <w:lang w:eastAsia="zh-CN"/>
        </w:rPr>
        <w:t>Option 2</w:t>
      </w:r>
      <w:r w:rsidR="00A108E7">
        <w:rPr>
          <w:rFonts w:hint="eastAsia"/>
          <w:lang w:eastAsia="zh-CN"/>
        </w:rPr>
        <w:t>,</w:t>
      </w:r>
      <w:r w:rsidR="006360B2">
        <w:rPr>
          <w:rFonts w:hint="eastAsia"/>
          <w:lang w:eastAsia="zh-CN"/>
        </w:rPr>
        <w:t xml:space="preserve"> if SSBs can be further distinguished by configuring dedicated preamble sequences for each SSB, the SSB index is also not needed for RA-RNTI calculation.</w:t>
      </w:r>
      <w:r w:rsidR="00091E6B">
        <w:rPr>
          <w:rFonts w:hint="eastAsia"/>
          <w:lang w:eastAsia="zh-CN"/>
        </w:rPr>
        <w:t xml:space="preserve"> However, since extending the number of preamble sequences is still a supplementary option, we cannot exclude the condition that</w:t>
      </w:r>
      <w:r w:rsidR="00B930A1">
        <w:rPr>
          <w:rFonts w:hint="eastAsia"/>
          <w:lang w:eastAsia="zh-CN"/>
        </w:rPr>
        <w:t xml:space="preserve"> there</w:t>
      </w:r>
      <w:r w:rsidR="00B930A1">
        <w:rPr>
          <w:lang w:eastAsia="zh-CN"/>
        </w:rPr>
        <w:t>’</w:t>
      </w:r>
      <w:r w:rsidR="00B930A1">
        <w:rPr>
          <w:rFonts w:hint="eastAsia"/>
          <w:lang w:eastAsia="zh-CN"/>
        </w:rPr>
        <w:t>s not enough resource to satisfy the requirement of dedicated configuration for each SSB</w:t>
      </w:r>
      <w:r w:rsidR="005F788C">
        <w:rPr>
          <w:rFonts w:hint="eastAsia"/>
          <w:lang w:eastAsia="zh-CN"/>
        </w:rPr>
        <w:t>. Therefore, the current agreements in RAN1/2 haven</w:t>
      </w:r>
      <w:r w:rsidR="005F788C">
        <w:rPr>
          <w:lang w:eastAsia="zh-CN"/>
        </w:rPr>
        <w:t>’</w:t>
      </w:r>
      <w:r w:rsidR="005F788C">
        <w:rPr>
          <w:rFonts w:hint="eastAsia"/>
          <w:lang w:eastAsia="zh-CN"/>
        </w:rPr>
        <w:t>t determined the inclusion of</w:t>
      </w:r>
      <w:r w:rsidR="006F79F4">
        <w:rPr>
          <w:rFonts w:hint="eastAsia"/>
          <w:lang w:eastAsia="zh-CN"/>
        </w:rPr>
        <w:t xml:space="preserve"> the</w:t>
      </w:r>
      <w:r w:rsidR="005F788C">
        <w:rPr>
          <w:rFonts w:hint="eastAsia"/>
          <w:lang w:eastAsia="zh-CN"/>
        </w:rPr>
        <w:t xml:space="preserve"> SSB index for RA-RNTI calculation.</w:t>
      </w:r>
    </w:p>
    <w:p w:rsidR="00AD5C60" w:rsidRPr="00F50E23" w:rsidRDefault="00AE5C17" w:rsidP="002D308E">
      <w:pPr>
        <w:rPr>
          <w:lang w:eastAsia="zh-CN"/>
        </w:rPr>
      </w:pPr>
      <w:r>
        <w:rPr>
          <w:rFonts w:hint="eastAsia"/>
          <w:lang w:eastAsia="zh-CN"/>
        </w:rPr>
        <w:t>In addition, we</w:t>
      </w:r>
      <w:r>
        <w:rPr>
          <w:lang w:eastAsia="zh-CN"/>
        </w:rPr>
        <w:t>’</w:t>
      </w:r>
      <w:r>
        <w:rPr>
          <w:rFonts w:hint="eastAsia"/>
          <w:lang w:eastAsia="zh-CN"/>
        </w:rPr>
        <w:t>ve found another case that even if the preamble is extended, there</w:t>
      </w:r>
      <w:r>
        <w:rPr>
          <w:lang w:eastAsia="zh-CN"/>
        </w:rPr>
        <w:t>’</w:t>
      </w:r>
      <w:r>
        <w:rPr>
          <w:rFonts w:hint="eastAsia"/>
          <w:lang w:eastAsia="zh-CN"/>
        </w:rPr>
        <w:t xml:space="preserve">s still chance for </w:t>
      </w:r>
      <w:r w:rsidRPr="00AE5C17">
        <w:rPr>
          <w:rFonts w:hint="eastAsia"/>
          <w:i/>
          <w:lang w:eastAsia="zh-CN"/>
        </w:rPr>
        <w:t>O</w:t>
      </w:r>
      <w:r w:rsidRPr="00AE5C17">
        <w:rPr>
          <w:i/>
          <w:lang w:eastAsia="zh-CN"/>
        </w:rPr>
        <w:t>p</w:t>
      </w:r>
      <w:r w:rsidRPr="00AE5C17">
        <w:rPr>
          <w:rFonts w:hint="eastAsia"/>
          <w:i/>
          <w:lang w:eastAsia="zh-CN"/>
        </w:rPr>
        <w:t>tion 2</w:t>
      </w:r>
      <w:r>
        <w:rPr>
          <w:rFonts w:hint="eastAsia"/>
          <w:lang w:eastAsia="zh-CN"/>
        </w:rPr>
        <w:t xml:space="preserve"> to cause RAR misinterpretation.</w:t>
      </w:r>
      <w:r w:rsidR="003936C3">
        <w:rPr>
          <w:rFonts w:hint="eastAsia"/>
          <w:lang w:eastAsia="zh-CN"/>
        </w:rPr>
        <w:t xml:space="preserve"> According to last RAN2 meeting, 6-bit RAPID has been adopted as in LTE.</w:t>
      </w:r>
      <w:r w:rsidR="00F63F37">
        <w:rPr>
          <w:rFonts w:hint="eastAsia"/>
          <w:lang w:eastAsia="zh-CN"/>
        </w:rPr>
        <w:t xml:space="preserve"> If the preamble is extended, there will not be one-to-one mapping between RAPIDs and preamble sequences. Therefore, multiple preamble sequences may correspond to the same RAPID. For example, let</w:t>
      </w:r>
      <w:r w:rsidR="00F63F37">
        <w:rPr>
          <w:lang w:eastAsia="zh-CN"/>
        </w:rPr>
        <w:t>’</w:t>
      </w:r>
      <w:r w:rsidR="00F63F37">
        <w:rPr>
          <w:rFonts w:hint="eastAsia"/>
          <w:lang w:eastAsia="zh-CN"/>
        </w:rPr>
        <w:t>s say UE1 and UE2 are performing RA procedures. UE1 selects DL Beam1 while UE2 selects Beam</w:t>
      </w:r>
      <w:r w:rsidR="002E095E">
        <w:rPr>
          <w:rFonts w:hint="eastAsia"/>
          <w:lang w:eastAsia="zh-CN"/>
        </w:rPr>
        <w:t xml:space="preserve">2. If </w:t>
      </w:r>
      <w:r w:rsidR="002E095E" w:rsidRPr="002E095E">
        <w:rPr>
          <w:rFonts w:hint="eastAsia"/>
          <w:i/>
          <w:lang w:eastAsia="zh-CN"/>
        </w:rPr>
        <w:t>Option 2</w:t>
      </w:r>
      <w:r w:rsidR="002E095E">
        <w:rPr>
          <w:rFonts w:hint="eastAsia"/>
          <w:lang w:eastAsia="zh-CN"/>
        </w:rPr>
        <w:t xml:space="preserve"> is chosen, there</w:t>
      </w:r>
      <w:r w:rsidR="002E095E">
        <w:rPr>
          <w:lang w:eastAsia="zh-CN"/>
        </w:rPr>
        <w:t>’</w:t>
      </w:r>
      <w:r w:rsidR="002E095E">
        <w:rPr>
          <w:rFonts w:hint="eastAsia"/>
          <w:lang w:eastAsia="zh-CN"/>
        </w:rPr>
        <w:t xml:space="preserve">s possibility that two UEs can transmit dedicated preambles with the same PRACH resource. As a result, if the SSB index is not included, the RA-RNTI is the same for these two UEs, </w:t>
      </w:r>
      <w:r w:rsidR="00BC10BD">
        <w:rPr>
          <w:rFonts w:hint="eastAsia"/>
          <w:lang w:eastAsia="zh-CN"/>
        </w:rPr>
        <w:t xml:space="preserve">and the RARs concurrently sent to UEs </w:t>
      </w:r>
      <w:r w:rsidR="002E095E">
        <w:rPr>
          <w:rFonts w:hint="eastAsia"/>
          <w:lang w:eastAsia="zh-CN"/>
        </w:rPr>
        <w:t>can only be distinguished by RAPID</w:t>
      </w:r>
      <w:r w:rsidR="008F7393">
        <w:rPr>
          <w:rFonts w:hint="eastAsia"/>
          <w:lang w:eastAsia="zh-CN"/>
        </w:rPr>
        <w:t>s</w:t>
      </w:r>
      <w:r w:rsidR="002E095E">
        <w:rPr>
          <w:rFonts w:hint="eastAsia"/>
          <w:lang w:eastAsia="zh-CN"/>
        </w:rPr>
        <w:t xml:space="preserve">. However, since different preambles can be mapped to the same RAPID, </w:t>
      </w:r>
      <w:r w:rsidR="0022445F">
        <w:rPr>
          <w:rFonts w:hint="eastAsia"/>
          <w:lang w:eastAsia="zh-CN"/>
        </w:rPr>
        <w:t>if UE1 is located in the overlapped area of DL Beam1 and Beam2, it is possible for UE1 to successfully receive the RAR transmitted on DL Beam2, which may cause the misunderstanding for UE1</w:t>
      </w:r>
      <w:r w:rsidR="000774C7">
        <w:rPr>
          <w:rFonts w:hint="eastAsia"/>
          <w:lang w:eastAsia="zh-CN"/>
        </w:rPr>
        <w:t>,</w:t>
      </w:r>
      <w:r w:rsidR="0022445F">
        <w:rPr>
          <w:rFonts w:hint="eastAsia"/>
          <w:lang w:eastAsia="zh-CN"/>
        </w:rPr>
        <w:t xml:space="preserve"> and we think this problem is critical.</w:t>
      </w:r>
      <w:r w:rsidR="00F50E23">
        <w:rPr>
          <w:rFonts w:hint="eastAsia"/>
          <w:lang w:eastAsia="zh-CN"/>
        </w:rPr>
        <w:t xml:space="preserve"> To avoid such misinterpretation, the SSB index is needed for </w:t>
      </w:r>
      <w:r w:rsidR="00F50E23" w:rsidRPr="00F50E23">
        <w:rPr>
          <w:rFonts w:hint="eastAsia"/>
          <w:i/>
          <w:lang w:eastAsia="zh-CN"/>
        </w:rPr>
        <w:t>Option 2</w:t>
      </w:r>
      <w:r w:rsidR="00F50E23">
        <w:rPr>
          <w:rFonts w:hint="eastAsia"/>
          <w:lang w:eastAsia="zh-CN"/>
        </w:rPr>
        <w:t xml:space="preserve"> even with preamble extension.</w:t>
      </w:r>
    </w:p>
    <w:p w:rsidR="006F79F4" w:rsidRDefault="006F79F4" w:rsidP="002D308E">
      <w:pPr>
        <w:rPr>
          <w:lang w:eastAsia="zh-CN"/>
        </w:rPr>
      </w:pPr>
      <w:r>
        <w:rPr>
          <w:rFonts w:hint="eastAsia"/>
          <w:lang w:eastAsia="zh-CN"/>
        </w:rPr>
        <w:t>The Table below gives a brief summary on whether the SSB index is needed in RA-RNTI.</w:t>
      </w:r>
    </w:p>
    <w:p w:rsidR="006F79F4" w:rsidRDefault="006F79F4" w:rsidP="006F79F4">
      <w:pPr>
        <w:overflowPunct w:val="0"/>
        <w:autoSpaceDE w:val="0"/>
        <w:autoSpaceDN w:val="0"/>
        <w:adjustRightInd w:val="0"/>
        <w:jc w:val="center"/>
        <w:textAlignment w:val="baseline"/>
        <w:rPr>
          <w:lang w:eastAsia="zh-CN"/>
        </w:rPr>
      </w:pPr>
      <w:r>
        <w:rPr>
          <w:rFonts w:hint="eastAsia"/>
          <w:lang w:eastAsia="zh-CN"/>
        </w:rPr>
        <w:t>Table: The necessity to include the SSB index for RA-RNTI calculation</w:t>
      </w:r>
    </w:p>
    <w:tbl>
      <w:tblPr>
        <w:tblW w:w="22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559"/>
        <w:gridCol w:w="1560"/>
      </w:tblGrid>
      <w:tr w:rsidR="006F79F4" w:rsidRPr="00412EE1" w:rsidTr="00D63ECC">
        <w:trPr>
          <w:trHeight w:val="738"/>
          <w:jc w:val="center"/>
        </w:trPr>
        <w:tc>
          <w:tcPr>
            <w:tcW w:w="1524" w:type="pct"/>
            <w:vAlign w:val="center"/>
          </w:tcPr>
          <w:p w:rsidR="006F79F4" w:rsidRPr="00412EE1" w:rsidRDefault="006F79F4" w:rsidP="00206877">
            <w:pPr>
              <w:overflowPunct w:val="0"/>
              <w:autoSpaceDE w:val="0"/>
              <w:autoSpaceDN w:val="0"/>
              <w:adjustRightInd w:val="0"/>
              <w:jc w:val="center"/>
              <w:textAlignment w:val="baseline"/>
              <w:rPr>
                <w:lang w:eastAsia="zh-CN"/>
              </w:rPr>
            </w:pPr>
          </w:p>
        </w:tc>
        <w:tc>
          <w:tcPr>
            <w:tcW w:w="1737" w:type="pct"/>
            <w:vAlign w:val="center"/>
          </w:tcPr>
          <w:p w:rsidR="006F79F4" w:rsidRPr="00206877" w:rsidRDefault="00206877" w:rsidP="00206877">
            <w:pPr>
              <w:overflowPunct w:val="0"/>
              <w:autoSpaceDE w:val="0"/>
              <w:autoSpaceDN w:val="0"/>
              <w:adjustRightInd w:val="0"/>
              <w:jc w:val="center"/>
              <w:textAlignment w:val="baseline"/>
              <w:rPr>
                <w:i/>
                <w:lang w:eastAsia="zh-CN"/>
              </w:rPr>
            </w:pPr>
            <w:r w:rsidRPr="00206877">
              <w:rPr>
                <w:rFonts w:hint="eastAsia"/>
                <w:i/>
                <w:lang w:eastAsia="zh-CN"/>
              </w:rPr>
              <w:t>Option1</w:t>
            </w:r>
          </w:p>
        </w:tc>
        <w:tc>
          <w:tcPr>
            <w:tcW w:w="1738" w:type="pct"/>
            <w:vAlign w:val="center"/>
          </w:tcPr>
          <w:p w:rsidR="006F79F4" w:rsidRPr="00206877" w:rsidRDefault="00206877" w:rsidP="00206877">
            <w:pPr>
              <w:overflowPunct w:val="0"/>
              <w:autoSpaceDE w:val="0"/>
              <w:autoSpaceDN w:val="0"/>
              <w:adjustRightInd w:val="0"/>
              <w:jc w:val="center"/>
              <w:textAlignment w:val="baseline"/>
              <w:rPr>
                <w:i/>
                <w:lang w:eastAsia="zh-CN"/>
              </w:rPr>
            </w:pPr>
            <w:r w:rsidRPr="00206877">
              <w:rPr>
                <w:rFonts w:hint="eastAsia"/>
                <w:i/>
                <w:lang w:eastAsia="zh-CN"/>
              </w:rPr>
              <w:t>Option 2</w:t>
            </w:r>
          </w:p>
        </w:tc>
      </w:tr>
      <w:tr w:rsidR="00F63F37" w:rsidRPr="00412EE1" w:rsidTr="00D63ECC">
        <w:trPr>
          <w:jc w:val="center"/>
        </w:trPr>
        <w:tc>
          <w:tcPr>
            <w:tcW w:w="1524" w:type="pct"/>
            <w:vAlign w:val="center"/>
          </w:tcPr>
          <w:p w:rsidR="00F63F37" w:rsidRPr="00412EE1" w:rsidRDefault="00F63F37" w:rsidP="00206877">
            <w:pPr>
              <w:overflowPunct w:val="0"/>
              <w:autoSpaceDE w:val="0"/>
              <w:autoSpaceDN w:val="0"/>
              <w:adjustRightInd w:val="0"/>
              <w:jc w:val="center"/>
              <w:textAlignment w:val="baseline"/>
              <w:rPr>
                <w:lang w:eastAsia="zh-CN"/>
              </w:rPr>
            </w:pPr>
            <w:r>
              <w:rPr>
                <w:rFonts w:hint="eastAsia"/>
                <w:lang w:eastAsia="zh-CN"/>
              </w:rPr>
              <w:t>Preamble Extension</w:t>
            </w:r>
          </w:p>
        </w:tc>
        <w:tc>
          <w:tcPr>
            <w:tcW w:w="1737" w:type="pct"/>
            <w:vMerge w:val="restart"/>
            <w:vAlign w:val="center"/>
          </w:tcPr>
          <w:p w:rsidR="00F63F37" w:rsidRPr="00412EE1" w:rsidRDefault="00F63F37" w:rsidP="00206877">
            <w:pPr>
              <w:overflowPunct w:val="0"/>
              <w:autoSpaceDE w:val="0"/>
              <w:autoSpaceDN w:val="0"/>
              <w:adjustRightInd w:val="0"/>
              <w:jc w:val="center"/>
              <w:textAlignment w:val="baseline"/>
              <w:rPr>
                <w:lang w:eastAsia="zh-CN"/>
              </w:rPr>
            </w:pPr>
            <w:r>
              <w:rPr>
                <w:rFonts w:hint="eastAsia"/>
                <w:lang w:eastAsia="zh-CN"/>
              </w:rPr>
              <w:t>SSB index is NOT needed.</w:t>
            </w:r>
          </w:p>
        </w:tc>
        <w:tc>
          <w:tcPr>
            <w:tcW w:w="1738" w:type="pct"/>
            <w:vMerge w:val="restart"/>
            <w:vAlign w:val="center"/>
          </w:tcPr>
          <w:p w:rsidR="00F63F37" w:rsidRPr="00412EE1" w:rsidRDefault="00F63F37" w:rsidP="001873E8">
            <w:pPr>
              <w:overflowPunct w:val="0"/>
              <w:autoSpaceDE w:val="0"/>
              <w:autoSpaceDN w:val="0"/>
              <w:adjustRightInd w:val="0"/>
              <w:jc w:val="center"/>
              <w:textAlignment w:val="baseline"/>
              <w:rPr>
                <w:lang w:eastAsia="zh-CN"/>
              </w:rPr>
            </w:pPr>
            <w:r>
              <w:rPr>
                <w:rFonts w:hint="eastAsia"/>
                <w:lang w:eastAsia="zh-CN"/>
              </w:rPr>
              <w:t>SSB index is needed.</w:t>
            </w:r>
          </w:p>
        </w:tc>
      </w:tr>
      <w:tr w:rsidR="00F63F37" w:rsidRPr="00412EE1" w:rsidTr="00D63ECC">
        <w:trPr>
          <w:jc w:val="center"/>
        </w:trPr>
        <w:tc>
          <w:tcPr>
            <w:tcW w:w="1524" w:type="pct"/>
            <w:vAlign w:val="center"/>
          </w:tcPr>
          <w:p w:rsidR="00F63F37" w:rsidRPr="00412EE1" w:rsidRDefault="00F63F37" w:rsidP="00206877">
            <w:pPr>
              <w:overflowPunct w:val="0"/>
              <w:autoSpaceDE w:val="0"/>
              <w:autoSpaceDN w:val="0"/>
              <w:adjustRightInd w:val="0"/>
              <w:jc w:val="center"/>
              <w:textAlignment w:val="baseline"/>
              <w:rPr>
                <w:lang w:eastAsia="zh-CN"/>
              </w:rPr>
            </w:pPr>
            <w:r>
              <w:rPr>
                <w:rFonts w:hint="eastAsia"/>
                <w:lang w:eastAsia="zh-CN"/>
              </w:rPr>
              <w:t>No Preamble Extension</w:t>
            </w:r>
          </w:p>
        </w:tc>
        <w:tc>
          <w:tcPr>
            <w:tcW w:w="1737" w:type="pct"/>
            <w:vMerge/>
            <w:vAlign w:val="center"/>
          </w:tcPr>
          <w:p w:rsidR="00F63F37" w:rsidRPr="00412EE1" w:rsidRDefault="00F63F37" w:rsidP="00206877">
            <w:pPr>
              <w:overflowPunct w:val="0"/>
              <w:autoSpaceDE w:val="0"/>
              <w:autoSpaceDN w:val="0"/>
              <w:adjustRightInd w:val="0"/>
              <w:jc w:val="center"/>
              <w:textAlignment w:val="baseline"/>
              <w:rPr>
                <w:lang w:eastAsia="zh-CN"/>
              </w:rPr>
            </w:pPr>
          </w:p>
        </w:tc>
        <w:tc>
          <w:tcPr>
            <w:tcW w:w="1738" w:type="pct"/>
            <w:vMerge/>
            <w:vAlign w:val="center"/>
          </w:tcPr>
          <w:p w:rsidR="00F63F37" w:rsidRPr="00412EE1" w:rsidRDefault="00F63F37" w:rsidP="00D63ECC">
            <w:pPr>
              <w:overflowPunct w:val="0"/>
              <w:autoSpaceDE w:val="0"/>
              <w:autoSpaceDN w:val="0"/>
              <w:adjustRightInd w:val="0"/>
              <w:jc w:val="center"/>
              <w:textAlignment w:val="baseline"/>
              <w:rPr>
                <w:lang w:eastAsia="zh-CN"/>
              </w:rPr>
            </w:pPr>
          </w:p>
        </w:tc>
      </w:tr>
    </w:tbl>
    <w:p w:rsidR="006F79F4" w:rsidRPr="00C12335" w:rsidRDefault="006F79F4" w:rsidP="002D308E">
      <w:pPr>
        <w:rPr>
          <w:lang w:eastAsia="zh-CN"/>
        </w:rPr>
      </w:pPr>
    </w:p>
    <w:p w:rsidR="00D02EE4" w:rsidRPr="00F20267" w:rsidRDefault="00C96A80" w:rsidP="002D308E">
      <w:pPr>
        <w:rPr>
          <w:b/>
          <w:lang w:eastAsia="zh-CN"/>
        </w:rPr>
      </w:pPr>
      <w:r w:rsidRPr="00F20267">
        <w:rPr>
          <w:rFonts w:eastAsia="Arial Unicode MS" w:hint="eastAsia"/>
          <w:b/>
          <w:lang w:eastAsia="zh-CN"/>
        </w:rPr>
        <w:t>Proposal 1</w:t>
      </w:r>
      <w:r w:rsidR="00DA20F2" w:rsidRPr="00F20267">
        <w:rPr>
          <w:rFonts w:eastAsia="Arial Unicode MS" w:hint="eastAsia"/>
          <w:b/>
          <w:lang w:eastAsia="zh-CN"/>
        </w:rPr>
        <w:t>:</w:t>
      </w:r>
      <w:r w:rsidR="001478EF" w:rsidRPr="00F20267">
        <w:rPr>
          <w:rFonts w:eastAsia="Arial Unicode MS" w:hint="eastAsia"/>
          <w:b/>
          <w:lang w:eastAsia="zh-CN"/>
        </w:rPr>
        <w:t xml:space="preserve"> </w:t>
      </w:r>
      <w:r w:rsidR="00971480">
        <w:rPr>
          <w:rFonts w:eastAsia="Arial Unicode MS" w:hint="eastAsia"/>
          <w:b/>
          <w:lang w:eastAsia="zh-CN"/>
        </w:rPr>
        <w:t xml:space="preserve">RAN2 is kindly asked </w:t>
      </w:r>
      <w:r w:rsidR="00E45508">
        <w:rPr>
          <w:rFonts w:eastAsia="Arial Unicode MS" w:hint="eastAsia"/>
          <w:b/>
          <w:lang w:eastAsia="zh-CN"/>
        </w:rPr>
        <w:t>to discuss</w:t>
      </w:r>
      <w:r w:rsidR="007456F1">
        <w:rPr>
          <w:rFonts w:eastAsia="Arial Unicode MS" w:hint="eastAsia"/>
          <w:b/>
          <w:lang w:eastAsia="zh-CN"/>
        </w:rPr>
        <w:t xml:space="preserve"> </w:t>
      </w:r>
      <w:r w:rsidR="00E35CDB">
        <w:rPr>
          <w:rFonts w:eastAsia="Arial Unicode MS" w:hint="eastAsia"/>
          <w:b/>
          <w:lang w:eastAsia="zh-CN"/>
        </w:rPr>
        <w:t>which case(s)</w:t>
      </w:r>
      <w:r w:rsidR="00D022CE">
        <w:rPr>
          <w:rFonts w:eastAsia="Arial Unicode MS" w:hint="eastAsia"/>
          <w:b/>
          <w:lang w:eastAsia="zh-CN"/>
        </w:rPr>
        <w:t xml:space="preserve"> (</w:t>
      </w:r>
      <w:r w:rsidR="00D022CE" w:rsidRPr="00D022CE">
        <w:rPr>
          <w:rFonts w:eastAsia="Arial Unicode MS" w:hint="eastAsia"/>
          <w:b/>
          <w:i/>
          <w:lang w:eastAsia="zh-CN"/>
        </w:rPr>
        <w:t>Option 1</w:t>
      </w:r>
      <w:r w:rsidR="00D022CE">
        <w:rPr>
          <w:rFonts w:eastAsia="Arial Unicode MS" w:hint="eastAsia"/>
          <w:b/>
          <w:lang w:eastAsia="zh-CN"/>
        </w:rPr>
        <w:t xml:space="preserve"> and/or </w:t>
      </w:r>
      <w:r w:rsidR="00D022CE" w:rsidRPr="00D022CE">
        <w:rPr>
          <w:rFonts w:eastAsia="Arial Unicode MS" w:hint="eastAsia"/>
          <w:b/>
          <w:i/>
          <w:lang w:eastAsia="zh-CN"/>
        </w:rPr>
        <w:t>Option 2</w:t>
      </w:r>
      <w:r w:rsidR="00D022CE">
        <w:rPr>
          <w:rFonts w:eastAsia="Arial Unicode MS" w:hint="eastAsia"/>
          <w:b/>
          <w:lang w:eastAsia="zh-CN"/>
        </w:rPr>
        <w:t>)</w:t>
      </w:r>
      <w:r w:rsidR="00E35CDB">
        <w:rPr>
          <w:rFonts w:eastAsia="Arial Unicode MS" w:hint="eastAsia"/>
          <w:b/>
          <w:lang w:eastAsia="zh-CN"/>
        </w:rPr>
        <w:t xml:space="preserve"> should be adopted </w:t>
      </w:r>
      <w:r w:rsidR="00D022CE">
        <w:rPr>
          <w:rFonts w:eastAsia="Arial Unicode MS" w:hint="eastAsia"/>
          <w:b/>
          <w:lang w:eastAsia="zh-CN"/>
        </w:rPr>
        <w:t>in order to make further agreement on whether to include the SSB index</w:t>
      </w:r>
      <w:r w:rsidR="00BE6902">
        <w:rPr>
          <w:rFonts w:eastAsia="Arial Unicode MS" w:hint="eastAsia"/>
          <w:b/>
          <w:lang w:eastAsia="zh-CN"/>
        </w:rPr>
        <w:t>.</w:t>
      </w:r>
    </w:p>
    <w:bookmarkEnd w:id="0"/>
    <w:bookmarkEnd w:id="1"/>
    <w:p w:rsidR="00CD4C7B" w:rsidRPr="00FE68D6" w:rsidRDefault="00315925" w:rsidP="00D63618">
      <w:pPr>
        <w:pStyle w:val="1"/>
        <w:jc w:val="both"/>
      </w:pPr>
      <w:r w:rsidRPr="00FE68D6">
        <w:lastRenderedPageBreak/>
        <w:t>Conclusions</w:t>
      </w:r>
    </w:p>
    <w:p w:rsidR="000A291D" w:rsidRPr="00FE68D6" w:rsidRDefault="001478EF" w:rsidP="00B24347">
      <w:pPr>
        <w:rPr>
          <w:lang w:eastAsia="zh-CN"/>
        </w:rPr>
      </w:pPr>
      <w:r w:rsidRPr="00FE68D6">
        <w:rPr>
          <w:rFonts w:hint="eastAsia"/>
          <w:lang w:eastAsia="zh-CN"/>
        </w:rPr>
        <w:t xml:space="preserve">This contribution investigates </w:t>
      </w:r>
      <w:r w:rsidR="00C52A87">
        <w:rPr>
          <w:rFonts w:hint="eastAsia"/>
          <w:lang w:eastAsia="zh-CN"/>
        </w:rPr>
        <w:t>whether to introduce SSB index for RA-RNTI calculation</w:t>
      </w:r>
      <w:r w:rsidRPr="00FE68D6">
        <w:rPr>
          <w:rFonts w:hint="eastAsia"/>
          <w:lang w:eastAsia="zh-CN"/>
        </w:rPr>
        <w:t xml:space="preserve">. </w:t>
      </w:r>
      <w:r w:rsidR="00BC5A9E" w:rsidRPr="00FE68D6">
        <w:rPr>
          <w:rFonts w:hint="eastAsia"/>
          <w:lang w:eastAsia="zh-CN"/>
        </w:rPr>
        <w:t>The</w:t>
      </w:r>
      <w:r w:rsidRPr="00FE68D6">
        <w:rPr>
          <w:rFonts w:hint="eastAsia"/>
          <w:lang w:eastAsia="zh-CN"/>
        </w:rPr>
        <w:t xml:space="preserve"> observation</w:t>
      </w:r>
      <w:r w:rsidR="00C52A87">
        <w:rPr>
          <w:rFonts w:hint="eastAsia"/>
          <w:lang w:eastAsia="zh-CN"/>
        </w:rPr>
        <w:t>s</w:t>
      </w:r>
      <w:r w:rsidRPr="00FE68D6">
        <w:rPr>
          <w:rFonts w:hint="eastAsia"/>
          <w:lang w:eastAsia="zh-CN"/>
        </w:rPr>
        <w:t xml:space="preserve"> and</w:t>
      </w:r>
      <w:r w:rsidR="00BC5A9E" w:rsidRPr="00FE68D6">
        <w:rPr>
          <w:rFonts w:hint="eastAsia"/>
          <w:lang w:eastAsia="zh-CN"/>
        </w:rPr>
        <w:t xml:space="preserve"> proposal </w:t>
      </w:r>
      <w:r w:rsidR="007A5244" w:rsidRPr="00FE68D6">
        <w:rPr>
          <w:rFonts w:hint="eastAsia"/>
          <w:lang w:eastAsia="zh-CN"/>
        </w:rPr>
        <w:t>are</w:t>
      </w:r>
      <w:r w:rsidR="00BC5A9E" w:rsidRPr="00FE68D6">
        <w:rPr>
          <w:rFonts w:hint="eastAsia"/>
          <w:lang w:eastAsia="zh-CN"/>
        </w:rPr>
        <w:t xml:space="preserve"> listed as below:</w:t>
      </w:r>
    </w:p>
    <w:p w:rsidR="00C52A87" w:rsidRDefault="00852C1A" w:rsidP="00C52A87">
      <w:pPr>
        <w:rPr>
          <w:rFonts w:eastAsia="Arial Unicode MS"/>
          <w:b/>
          <w:lang w:eastAsia="zh-CN"/>
        </w:rPr>
      </w:pPr>
      <w:r>
        <w:rPr>
          <w:rFonts w:eastAsia="Arial Unicode MS" w:hint="eastAsia"/>
          <w:b/>
          <w:lang w:eastAsia="zh-CN"/>
        </w:rPr>
        <w:t>Observation 1</w:t>
      </w:r>
      <w:r w:rsidRPr="00FE68D6">
        <w:rPr>
          <w:rFonts w:eastAsia="Arial Unicode MS" w:hint="eastAsia"/>
          <w:b/>
          <w:lang w:eastAsia="zh-CN"/>
        </w:rPr>
        <w:t>:</w:t>
      </w:r>
      <w:r>
        <w:rPr>
          <w:rFonts w:eastAsia="Arial Unicode MS" w:hint="eastAsia"/>
          <w:b/>
          <w:lang w:eastAsia="zh-CN"/>
        </w:rPr>
        <w:t xml:space="preserve"> I</w:t>
      </w:r>
      <w:r w:rsidRPr="001D3183">
        <w:rPr>
          <w:rFonts w:eastAsia="Arial Unicode MS" w:hint="eastAsia"/>
          <w:b/>
          <w:lang w:eastAsia="zh-CN"/>
        </w:rPr>
        <w:t xml:space="preserve">f the dedicated configuration of PRACH resources and/or preamble sequences is sufficient for </w:t>
      </w:r>
      <w:proofErr w:type="spellStart"/>
      <w:r w:rsidRPr="001D3183">
        <w:rPr>
          <w:rFonts w:eastAsia="Arial Unicode MS" w:hint="eastAsia"/>
          <w:b/>
          <w:lang w:eastAsia="zh-CN"/>
        </w:rPr>
        <w:t>gNB</w:t>
      </w:r>
      <w:proofErr w:type="spellEnd"/>
      <w:r w:rsidRPr="001D3183">
        <w:rPr>
          <w:rFonts w:eastAsia="Arial Unicode MS" w:hint="eastAsia"/>
          <w:b/>
          <w:lang w:eastAsia="zh-CN"/>
        </w:rPr>
        <w:t xml:space="preserve"> to determine Msg2 DL </w:t>
      </w:r>
      <w:proofErr w:type="spellStart"/>
      <w:proofErr w:type="gramStart"/>
      <w:r w:rsidRPr="001D3183">
        <w:rPr>
          <w:rFonts w:eastAsia="Arial Unicode MS" w:hint="eastAsia"/>
          <w:b/>
          <w:lang w:eastAsia="zh-CN"/>
        </w:rPr>
        <w:t>Tx</w:t>
      </w:r>
      <w:proofErr w:type="spellEnd"/>
      <w:proofErr w:type="gramEnd"/>
      <w:r w:rsidRPr="001D3183">
        <w:rPr>
          <w:rFonts w:eastAsia="Arial Unicode MS" w:hint="eastAsia"/>
          <w:b/>
          <w:lang w:eastAsia="zh-CN"/>
        </w:rPr>
        <w:t xml:space="preserve"> beam, there is no necessity to introduce SSB index for RA-RNTI calculation</w:t>
      </w:r>
      <w:r w:rsidRPr="00207706">
        <w:rPr>
          <w:rFonts w:eastAsia="Arial Unicode MS" w:hint="eastAsia"/>
          <w:b/>
          <w:lang w:eastAsia="zh-CN"/>
        </w:rPr>
        <w:t>; otherwise, the SSB index should be included</w:t>
      </w:r>
      <w:r w:rsidRPr="001D3183">
        <w:rPr>
          <w:rFonts w:eastAsia="Arial Unicode MS" w:hint="eastAsia"/>
          <w:b/>
          <w:lang w:eastAsia="zh-CN"/>
        </w:rPr>
        <w:t>.</w:t>
      </w:r>
    </w:p>
    <w:p w:rsidR="00C52A87" w:rsidRDefault="00852C1A" w:rsidP="00C52A87">
      <w:pPr>
        <w:rPr>
          <w:lang w:eastAsia="zh-CN"/>
        </w:rPr>
      </w:pPr>
      <w:r>
        <w:rPr>
          <w:rFonts w:eastAsia="Arial Unicode MS" w:hint="eastAsia"/>
          <w:b/>
          <w:lang w:eastAsia="zh-CN"/>
        </w:rPr>
        <w:t>Observation 2</w:t>
      </w:r>
      <w:r w:rsidRPr="00FE68D6">
        <w:rPr>
          <w:rFonts w:eastAsia="Arial Unicode MS" w:hint="eastAsia"/>
          <w:b/>
          <w:lang w:eastAsia="zh-CN"/>
        </w:rPr>
        <w:t xml:space="preserve">: </w:t>
      </w:r>
      <w:r>
        <w:rPr>
          <w:rFonts w:eastAsia="Arial Unicode MS" w:hint="eastAsia"/>
          <w:b/>
          <w:lang w:eastAsia="zh-CN"/>
        </w:rPr>
        <w:t>From R</w:t>
      </w:r>
      <w:r>
        <w:rPr>
          <w:rFonts w:eastAsia="Arial Unicode MS"/>
          <w:b/>
          <w:lang w:eastAsia="zh-CN"/>
        </w:rPr>
        <w:t xml:space="preserve">AN1 perspective, it is more </w:t>
      </w:r>
      <w:r>
        <w:rPr>
          <w:rFonts w:eastAsia="Arial Unicode MS" w:hint="eastAsia"/>
          <w:b/>
          <w:lang w:eastAsia="zh-CN"/>
        </w:rPr>
        <w:t xml:space="preserve">resource efficient to configure dedicated PRACH resource(s) for a subset of SSBs compare to </w:t>
      </w:r>
      <w:r>
        <w:rPr>
          <w:rFonts w:eastAsia="Arial Unicode MS"/>
          <w:b/>
          <w:lang w:eastAsia="zh-CN"/>
        </w:rPr>
        <w:t>configuring</w:t>
      </w:r>
      <w:r>
        <w:rPr>
          <w:rFonts w:eastAsia="Arial Unicode MS" w:hint="eastAsia"/>
          <w:b/>
          <w:lang w:eastAsia="zh-CN"/>
        </w:rPr>
        <w:t xml:space="preserve"> dedicated resource(s) for each SSB</w:t>
      </w:r>
      <w:r w:rsidRPr="00FE68D6">
        <w:rPr>
          <w:rFonts w:eastAsia="Arial Unicode MS" w:hint="eastAsia"/>
          <w:b/>
          <w:lang w:eastAsia="zh-CN"/>
        </w:rPr>
        <w:t>.</w:t>
      </w:r>
    </w:p>
    <w:p w:rsidR="00C52A87" w:rsidRPr="00F570EF" w:rsidRDefault="00D022CE" w:rsidP="00C52A87">
      <w:pPr>
        <w:rPr>
          <w:b/>
          <w:lang w:eastAsia="zh-CN"/>
        </w:rPr>
      </w:pPr>
      <w:r w:rsidRPr="00F20267">
        <w:rPr>
          <w:rFonts w:eastAsia="Arial Unicode MS" w:hint="eastAsia"/>
          <w:b/>
          <w:lang w:eastAsia="zh-CN"/>
        </w:rPr>
        <w:t xml:space="preserve">Proposal 1: </w:t>
      </w:r>
      <w:r>
        <w:rPr>
          <w:rFonts w:eastAsia="Arial Unicode MS" w:hint="eastAsia"/>
          <w:b/>
          <w:lang w:eastAsia="zh-CN"/>
        </w:rPr>
        <w:t>RAN2 is kindly asked to discuss which case(s) (</w:t>
      </w:r>
      <w:r w:rsidRPr="00D022CE">
        <w:rPr>
          <w:rFonts w:eastAsia="Arial Unicode MS" w:hint="eastAsia"/>
          <w:b/>
          <w:i/>
          <w:lang w:eastAsia="zh-CN"/>
        </w:rPr>
        <w:t>Option 1</w:t>
      </w:r>
      <w:r>
        <w:rPr>
          <w:rFonts w:eastAsia="Arial Unicode MS" w:hint="eastAsia"/>
          <w:b/>
          <w:lang w:eastAsia="zh-CN"/>
        </w:rPr>
        <w:t xml:space="preserve"> and/or </w:t>
      </w:r>
      <w:r w:rsidRPr="00D022CE">
        <w:rPr>
          <w:rFonts w:eastAsia="Arial Unicode MS" w:hint="eastAsia"/>
          <w:b/>
          <w:i/>
          <w:lang w:eastAsia="zh-CN"/>
        </w:rPr>
        <w:t>Option 2</w:t>
      </w:r>
      <w:r>
        <w:rPr>
          <w:rFonts w:eastAsia="Arial Unicode MS" w:hint="eastAsia"/>
          <w:b/>
          <w:lang w:eastAsia="zh-CN"/>
        </w:rPr>
        <w:t>) should be adopted in order to make further agreement on whether to include the SSB index.</w:t>
      </w:r>
    </w:p>
    <w:p w:rsidR="00867477" w:rsidRPr="00FE68D6" w:rsidRDefault="00695BBB" w:rsidP="007B7CBE">
      <w:pPr>
        <w:pStyle w:val="1"/>
      </w:pPr>
      <w:r w:rsidRPr="00FE68D6">
        <w:t>References</w:t>
      </w:r>
    </w:p>
    <w:p w:rsidR="0018569D" w:rsidRPr="00313434" w:rsidRDefault="007B7CBE" w:rsidP="00313434">
      <w:pPr>
        <w:tabs>
          <w:tab w:val="left" w:pos="1985"/>
        </w:tabs>
        <w:ind w:left="1636" w:hangingChars="818" w:hanging="1636"/>
        <w:rPr>
          <w:lang w:eastAsia="zh-CN"/>
        </w:rPr>
      </w:pPr>
      <w:r w:rsidRPr="00FE68D6">
        <w:rPr>
          <w:lang w:eastAsia="zh-CN"/>
        </w:rPr>
        <w:t>[</w:t>
      </w:r>
      <w:r w:rsidR="006A4D53" w:rsidRPr="00FE68D6">
        <w:rPr>
          <w:rFonts w:hint="eastAsia"/>
          <w:lang w:eastAsia="zh-CN"/>
        </w:rPr>
        <w:t>1</w:t>
      </w:r>
      <w:r w:rsidRPr="00FE68D6">
        <w:rPr>
          <w:lang w:eastAsia="zh-CN"/>
        </w:rPr>
        <w:t>]</w:t>
      </w:r>
      <w:r w:rsidRPr="00FE68D6">
        <w:rPr>
          <w:rFonts w:hint="eastAsia"/>
          <w:lang w:eastAsia="zh-CN"/>
        </w:rPr>
        <w:t xml:space="preserve"> </w:t>
      </w:r>
      <w:r w:rsidR="00420B74" w:rsidRPr="00FE68D6">
        <w:rPr>
          <w:rFonts w:hint="eastAsia"/>
          <w:lang w:eastAsia="zh-CN"/>
        </w:rPr>
        <w:t>R2-17</w:t>
      </w:r>
      <w:r w:rsidR="00DA47E9">
        <w:rPr>
          <w:rFonts w:hint="eastAsia"/>
          <w:lang w:eastAsia="zh-CN"/>
        </w:rPr>
        <w:t>11835</w:t>
      </w:r>
      <w:r w:rsidR="00420B74" w:rsidRPr="00FE68D6">
        <w:rPr>
          <w:rFonts w:hint="eastAsia"/>
          <w:lang w:eastAsia="zh-CN"/>
        </w:rPr>
        <w:t xml:space="preserve">, </w:t>
      </w:r>
      <w:r w:rsidR="00DA47E9">
        <w:rPr>
          <w:rFonts w:hint="eastAsia"/>
          <w:lang w:eastAsia="zh-CN"/>
        </w:rPr>
        <w:t>RAN2-99bis_NR_UP_LTE_Session chair notes, 2017-10</w:t>
      </w:r>
    </w:p>
    <w:sectPr w:rsidR="0018569D" w:rsidRPr="00313434" w:rsidSect="0083635E">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D29" w:rsidRDefault="00137D29">
      <w:r>
        <w:separator/>
      </w:r>
    </w:p>
  </w:endnote>
  <w:endnote w:type="continuationSeparator" w:id="0">
    <w:p w:rsidR="00137D29" w:rsidRDefault="00137D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D29" w:rsidRDefault="00137D29">
      <w:r>
        <w:separator/>
      </w:r>
    </w:p>
  </w:footnote>
  <w:footnote w:type="continuationSeparator" w:id="0">
    <w:p w:rsidR="00137D29" w:rsidRDefault="00137D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A19D2"/>
    <w:multiLevelType w:val="hybridMultilevel"/>
    <w:tmpl w:val="ECE47EC2"/>
    <w:lvl w:ilvl="0" w:tplc="598CA50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
    <w:nsid w:val="19B623F2"/>
    <w:multiLevelType w:val="hybridMultilevel"/>
    <w:tmpl w:val="4D7E4052"/>
    <w:lvl w:ilvl="0" w:tplc="7E064A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E8D48EF"/>
    <w:multiLevelType w:val="hybridMultilevel"/>
    <w:tmpl w:val="427028E6"/>
    <w:lvl w:ilvl="0" w:tplc="04090001">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250C09D6"/>
    <w:multiLevelType w:val="hybridMultilevel"/>
    <w:tmpl w:val="F22648C2"/>
    <w:lvl w:ilvl="0" w:tplc="94BEE364">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5">
    <w:nsid w:val="29277F03"/>
    <w:multiLevelType w:val="hybridMultilevel"/>
    <w:tmpl w:val="9D24D566"/>
    <w:lvl w:ilvl="0" w:tplc="324A887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F74E30"/>
    <w:multiLevelType w:val="hybridMultilevel"/>
    <w:tmpl w:val="5CBAE1B0"/>
    <w:lvl w:ilvl="0" w:tplc="EF7AA8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nsid w:val="434B5891"/>
    <w:multiLevelType w:val="hybridMultilevel"/>
    <w:tmpl w:val="182CCC68"/>
    <w:lvl w:ilvl="0" w:tplc="04090001">
      <w:start w:val="1"/>
      <w:numFmt w:val="bullet"/>
      <w:lvlText w:val=""/>
      <w:lvlJc w:val="left"/>
      <w:pPr>
        <w:tabs>
          <w:tab w:val="num" w:pos="720"/>
        </w:tabs>
        <w:ind w:left="720" w:hanging="360"/>
      </w:pPr>
      <w:rPr>
        <w:rFonts w:ascii="Symbol" w:hAnsi="Symbol" w:hint="default"/>
      </w:rPr>
    </w:lvl>
    <w:lvl w:ilvl="1" w:tplc="5F106F06">
      <w:start w:val="1"/>
      <w:numFmt w:val="bullet"/>
      <w:lvlText w:val="–"/>
      <w:lvlJc w:val="left"/>
      <w:pPr>
        <w:tabs>
          <w:tab w:val="num" w:pos="1440"/>
        </w:tabs>
        <w:ind w:left="1440" w:hanging="360"/>
      </w:pPr>
      <w:rPr>
        <w:rFonts w:ascii="Arial" w:hAnsi="Arial" w:hint="default"/>
      </w:rPr>
    </w:lvl>
    <w:lvl w:ilvl="2" w:tplc="B4245BD6" w:tentative="1">
      <w:start w:val="1"/>
      <w:numFmt w:val="bullet"/>
      <w:lvlText w:val="–"/>
      <w:lvlJc w:val="left"/>
      <w:pPr>
        <w:tabs>
          <w:tab w:val="num" w:pos="2160"/>
        </w:tabs>
        <w:ind w:left="2160" w:hanging="360"/>
      </w:pPr>
      <w:rPr>
        <w:rFonts w:ascii="Arial" w:hAnsi="Arial" w:hint="default"/>
      </w:rPr>
    </w:lvl>
    <w:lvl w:ilvl="3" w:tplc="8EE6A72E" w:tentative="1">
      <w:start w:val="1"/>
      <w:numFmt w:val="bullet"/>
      <w:lvlText w:val="–"/>
      <w:lvlJc w:val="left"/>
      <w:pPr>
        <w:tabs>
          <w:tab w:val="num" w:pos="2880"/>
        </w:tabs>
        <w:ind w:left="2880" w:hanging="360"/>
      </w:pPr>
      <w:rPr>
        <w:rFonts w:ascii="Arial" w:hAnsi="Arial" w:hint="default"/>
      </w:rPr>
    </w:lvl>
    <w:lvl w:ilvl="4" w:tplc="245EAF60" w:tentative="1">
      <w:start w:val="1"/>
      <w:numFmt w:val="bullet"/>
      <w:lvlText w:val="–"/>
      <w:lvlJc w:val="left"/>
      <w:pPr>
        <w:tabs>
          <w:tab w:val="num" w:pos="3600"/>
        </w:tabs>
        <w:ind w:left="3600" w:hanging="360"/>
      </w:pPr>
      <w:rPr>
        <w:rFonts w:ascii="Arial" w:hAnsi="Arial" w:hint="default"/>
      </w:rPr>
    </w:lvl>
    <w:lvl w:ilvl="5" w:tplc="647A2F58" w:tentative="1">
      <w:start w:val="1"/>
      <w:numFmt w:val="bullet"/>
      <w:lvlText w:val="–"/>
      <w:lvlJc w:val="left"/>
      <w:pPr>
        <w:tabs>
          <w:tab w:val="num" w:pos="4320"/>
        </w:tabs>
        <w:ind w:left="4320" w:hanging="360"/>
      </w:pPr>
      <w:rPr>
        <w:rFonts w:ascii="Arial" w:hAnsi="Arial" w:hint="default"/>
      </w:rPr>
    </w:lvl>
    <w:lvl w:ilvl="6" w:tplc="9F60BCDA" w:tentative="1">
      <w:start w:val="1"/>
      <w:numFmt w:val="bullet"/>
      <w:lvlText w:val="–"/>
      <w:lvlJc w:val="left"/>
      <w:pPr>
        <w:tabs>
          <w:tab w:val="num" w:pos="5040"/>
        </w:tabs>
        <w:ind w:left="5040" w:hanging="360"/>
      </w:pPr>
      <w:rPr>
        <w:rFonts w:ascii="Arial" w:hAnsi="Arial" w:hint="default"/>
      </w:rPr>
    </w:lvl>
    <w:lvl w:ilvl="7" w:tplc="7A488ECA" w:tentative="1">
      <w:start w:val="1"/>
      <w:numFmt w:val="bullet"/>
      <w:lvlText w:val="–"/>
      <w:lvlJc w:val="left"/>
      <w:pPr>
        <w:tabs>
          <w:tab w:val="num" w:pos="5760"/>
        </w:tabs>
        <w:ind w:left="5760" w:hanging="360"/>
      </w:pPr>
      <w:rPr>
        <w:rFonts w:ascii="Arial" w:hAnsi="Arial" w:hint="default"/>
      </w:rPr>
    </w:lvl>
    <w:lvl w:ilvl="8" w:tplc="6B1C7426" w:tentative="1">
      <w:start w:val="1"/>
      <w:numFmt w:val="bullet"/>
      <w:lvlText w:val="–"/>
      <w:lvlJc w:val="left"/>
      <w:pPr>
        <w:tabs>
          <w:tab w:val="num" w:pos="6480"/>
        </w:tabs>
        <w:ind w:left="6480" w:hanging="360"/>
      </w:pPr>
      <w:rPr>
        <w:rFonts w:ascii="Arial" w:hAnsi="Arial" w:hint="default"/>
      </w:rPr>
    </w:lvl>
  </w:abstractNum>
  <w:abstractNum w:abstractNumId="10">
    <w:nsid w:val="59FD08CB"/>
    <w:multiLevelType w:val="hybridMultilevel"/>
    <w:tmpl w:val="A91E722A"/>
    <w:lvl w:ilvl="0" w:tplc="3DFC3F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1692561"/>
    <w:multiLevelType w:val="hybridMultilevel"/>
    <w:tmpl w:val="A49EE66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A107C91"/>
    <w:multiLevelType w:val="hybridMultilevel"/>
    <w:tmpl w:val="AD007E3C"/>
    <w:lvl w:ilvl="0" w:tplc="A3C2E36E">
      <w:numFmt w:val="bullet"/>
      <w:lvlText w:val="-"/>
      <w:lvlJc w:val="left"/>
      <w:pPr>
        <w:ind w:left="360" w:hanging="360"/>
      </w:pPr>
      <w:rPr>
        <w:rFonts w:ascii="Times New Roman" w:eastAsiaTheme="minorEastAsia"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8"/>
  </w:num>
  <w:num w:numId="4">
    <w:abstractNumId w:val="6"/>
  </w:num>
  <w:num w:numId="5">
    <w:abstractNumId w:val="11"/>
  </w:num>
  <w:num w:numId="6">
    <w:abstractNumId w:val="2"/>
  </w:num>
  <w:num w:numId="7">
    <w:abstractNumId w:val="1"/>
  </w:num>
  <w:num w:numId="8">
    <w:abstractNumId w:val="10"/>
  </w:num>
  <w:num w:numId="9">
    <w:abstractNumId w:val="5"/>
  </w:num>
  <w:num w:numId="10">
    <w:abstractNumId w:val="12"/>
  </w:num>
  <w:num w:numId="11">
    <w:abstractNumId w:val="7"/>
  </w:num>
  <w:num w:numId="12">
    <w:abstractNumId w:val="4"/>
  </w:num>
  <w:num w:numId="13">
    <w:abstractNumId w:val="9"/>
  </w:num>
  <w:numIdMacAtCleanup w:val="3"/>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B7BCF"/>
    <w:rsid w:val="0000091F"/>
    <w:rsid w:val="00003295"/>
    <w:rsid w:val="00003A81"/>
    <w:rsid w:val="00003E6A"/>
    <w:rsid w:val="000052EB"/>
    <w:rsid w:val="0000587A"/>
    <w:rsid w:val="00005A1D"/>
    <w:rsid w:val="00005D64"/>
    <w:rsid w:val="00005E7C"/>
    <w:rsid w:val="000073CC"/>
    <w:rsid w:val="00007AB6"/>
    <w:rsid w:val="0001023B"/>
    <w:rsid w:val="00011ACB"/>
    <w:rsid w:val="000122AF"/>
    <w:rsid w:val="000125FD"/>
    <w:rsid w:val="00013921"/>
    <w:rsid w:val="00014AE9"/>
    <w:rsid w:val="00014E7A"/>
    <w:rsid w:val="00014EB4"/>
    <w:rsid w:val="000152C2"/>
    <w:rsid w:val="00015870"/>
    <w:rsid w:val="00015B69"/>
    <w:rsid w:val="00015E48"/>
    <w:rsid w:val="00015F4C"/>
    <w:rsid w:val="00016C4F"/>
    <w:rsid w:val="00016D7E"/>
    <w:rsid w:val="000171C9"/>
    <w:rsid w:val="00017281"/>
    <w:rsid w:val="000174E0"/>
    <w:rsid w:val="0001793A"/>
    <w:rsid w:val="00017CE2"/>
    <w:rsid w:val="00020852"/>
    <w:rsid w:val="00021FEE"/>
    <w:rsid w:val="00022177"/>
    <w:rsid w:val="00022E3A"/>
    <w:rsid w:val="00022E85"/>
    <w:rsid w:val="000240C1"/>
    <w:rsid w:val="0002419C"/>
    <w:rsid w:val="000245FF"/>
    <w:rsid w:val="000248A9"/>
    <w:rsid w:val="000257FA"/>
    <w:rsid w:val="00026856"/>
    <w:rsid w:val="00027677"/>
    <w:rsid w:val="00030121"/>
    <w:rsid w:val="00030C4D"/>
    <w:rsid w:val="00030E72"/>
    <w:rsid w:val="00031560"/>
    <w:rsid w:val="000317A2"/>
    <w:rsid w:val="00031B23"/>
    <w:rsid w:val="00031B24"/>
    <w:rsid w:val="00031B5A"/>
    <w:rsid w:val="00031BD0"/>
    <w:rsid w:val="00031EA4"/>
    <w:rsid w:val="0003223B"/>
    <w:rsid w:val="00033397"/>
    <w:rsid w:val="0003376D"/>
    <w:rsid w:val="00033BB1"/>
    <w:rsid w:val="00034493"/>
    <w:rsid w:val="00034647"/>
    <w:rsid w:val="00034D4E"/>
    <w:rsid w:val="000350F4"/>
    <w:rsid w:val="0003561C"/>
    <w:rsid w:val="0003590A"/>
    <w:rsid w:val="00035BC4"/>
    <w:rsid w:val="000365F5"/>
    <w:rsid w:val="00040095"/>
    <w:rsid w:val="0004225A"/>
    <w:rsid w:val="0004310B"/>
    <w:rsid w:val="000436E9"/>
    <w:rsid w:val="00043C75"/>
    <w:rsid w:val="0004450E"/>
    <w:rsid w:val="0004550F"/>
    <w:rsid w:val="00045C20"/>
    <w:rsid w:val="000464E0"/>
    <w:rsid w:val="00046994"/>
    <w:rsid w:val="00046F74"/>
    <w:rsid w:val="00047614"/>
    <w:rsid w:val="00047B65"/>
    <w:rsid w:val="00047C46"/>
    <w:rsid w:val="00047FBC"/>
    <w:rsid w:val="000502EC"/>
    <w:rsid w:val="0005033C"/>
    <w:rsid w:val="00050887"/>
    <w:rsid w:val="00050C70"/>
    <w:rsid w:val="000510B1"/>
    <w:rsid w:val="00051634"/>
    <w:rsid w:val="00052209"/>
    <w:rsid w:val="00052863"/>
    <w:rsid w:val="0005299F"/>
    <w:rsid w:val="00052E93"/>
    <w:rsid w:val="000531D7"/>
    <w:rsid w:val="00053552"/>
    <w:rsid w:val="0005391F"/>
    <w:rsid w:val="00053C61"/>
    <w:rsid w:val="000544D1"/>
    <w:rsid w:val="0005495D"/>
    <w:rsid w:val="00054ACC"/>
    <w:rsid w:val="00055315"/>
    <w:rsid w:val="00055A08"/>
    <w:rsid w:val="00055AD7"/>
    <w:rsid w:val="000565AA"/>
    <w:rsid w:val="000565BE"/>
    <w:rsid w:val="000570EE"/>
    <w:rsid w:val="00057347"/>
    <w:rsid w:val="000576CB"/>
    <w:rsid w:val="00057745"/>
    <w:rsid w:val="0006031A"/>
    <w:rsid w:val="0006115F"/>
    <w:rsid w:val="00061AFD"/>
    <w:rsid w:val="00061B07"/>
    <w:rsid w:val="00061CED"/>
    <w:rsid w:val="00062015"/>
    <w:rsid w:val="00062DDA"/>
    <w:rsid w:val="000634BE"/>
    <w:rsid w:val="00064211"/>
    <w:rsid w:val="0006458F"/>
    <w:rsid w:val="00064FC1"/>
    <w:rsid w:val="00066615"/>
    <w:rsid w:val="000676BC"/>
    <w:rsid w:val="00067CC9"/>
    <w:rsid w:val="0007199C"/>
    <w:rsid w:val="00071A5F"/>
    <w:rsid w:val="000725E6"/>
    <w:rsid w:val="00072E84"/>
    <w:rsid w:val="00073701"/>
    <w:rsid w:val="00074379"/>
    <w:rsid w:val="00074763"/>
    <w:rsid w:val="000756A3"/>
    <w:rsid w:val="00075A9B"/>
    <w:rsid w:val="00076558"/>
    <w:rsid w:val="0007677F"/>
    <w:rsid w:val="0007682B"/>
    <w:rsid w:val="000768BC"/>
    <w:rsid w:val="000774C7"/>
    <w:rsid w:val="00080179"/>
    <w:rsid w:val="00080512"/>
    <w:rsid w:val="0008064B"/>
    <w:rsid w:val="00080AB6"/>
    <w:rsid w:val="00080CFE"/>
    <w:rsid w:val="00080F4B"/>
    <w:rsid w:val="0008205B"/>
    <w:rsid w:val="0008372B"/>
    <w:rsid w:val="0008407F"/>
    <w:rsid w:val="0008437F"/>
    <w:rsid w:val="0008489D"/>
    <w:rsid w:val="00084B66"/>
    <w:rsid w:val="00086274"/>
    <w:rsid w:val="00086C2C"/>
    <w:rsid w:val="000910E7"/>
    <w:rsid w:val="00091E6B"/>
    <w:rsid w:val="000927C0"/>
    <w:rsid w:val="00093CE8"/>
    <w:rsid w:val="00093DB2"/>
    <w:rsid w:val="00094964"/>
    <w:rsid w:val="00094E5D"/>
    <w:rsid w:val="00095B74"/>
    <w:rsid w:val="00095D8D"/>
    <w:rsid w:val="00096942"/>
    <w:rsid w:val="0009748D"/>
    <w:rsid w:val="000979AE"/>
    <w:rsid w:val="000A0517"/>
    <w:rsid w:val="000A0BE7"/>
    <w:rsid w:val="000A0C49"/>
    <w:rsid w:val="000A0C4C"/>
    <w:rsid w:val="000A0CEB"/>
    <w:rsid w:val="000A1B63"/>
    <w:rsid w:val="000A2444"/>
    <w:rsid w:val="000A291D"/>
    <w:rsid w:val="000A2D3B"/>
    <w:rsid w:val="000A34A3"/>
    <w:rsid w:val="000A3F7A"/>
    <w:rsid w:val="000A43E8"/>
    <w:rsid w:val="000A511C"/>
    <w:rsid w:val="000A72AC"/>
    <w:rsid w:val="000A76A0"/>
    <w:rsid w:val="000B0541"/>
    <w:rsid w:val="000B0704"/>
    <w:rsid w:val="000B106D"/>
    <w:rsid w:val="000B188D"/>
    <w:rsid w:val="000B1BAD"/>
    <w:rsid w:val="000B3987"/>
    <w:rsid w:val="000B3FC4"/>
    <w:rsid w:val="000B40A7"/>
    <w:rsid w:val="000B40FB"/>
    <w:rsid w:val="000B4442"/>
    <w:rsid w:val="000B4FFA"/>
    <w:rsid w:val="000B51F3"/>
    <w:rsid w:val="000B6152"/>
    <w:rsid w:val="000B6842"/>
    <w:rsid w:val="000B6A79"/>
    <w:rsid w:val="000B6BC7"/>
    <w:rsid w:val="000B7452"/>
    <w:rsid w:val="000B7BCF"/>
    <w:rsid w:val="000C14B3"/>
    <w:rsid w:val="000C2B95"/>
    <w:rsid w:val="000C3223"/>
    <w:rsid w:val="000C3BFB"/>
    <w:rsid w:val="000C3DB7"/>
    <w:rsid w:val="000C4222"/>
    <w:rsid w:val="000C42B5"/>
    <w:rsid w:val="000C479C"/>
    <w:rsid w:val="000C49E3"/>
    <w:rsid w:val="000C5D51"/>
    <w:rsid w:val="000C68DE"/>
    <w:rsid w:val="000C6BFD"/>
    <w:rsid w:val="000C6F3E"/>
    <w:rsid w:val="000C7A22"/>
    <w:rsid w:val="000D1382"/>
    <w:rsid w:val="000D16F8"/>
    <w:rsid w:val="000D20F2"/>
    <w:rsid w:val="000D2242"/>
    <w:rsid w:val="000D232F"/>
    <w:rsid w:val="000D27A4"/>
    <w:rsid w:val="000D2B1D"/>
    <w:rsid w:val="000D2E5C"/>
    <w:rsid w:val="000D2FDD"/>
    <w:rsid w:val="000D33A0"/>
    <w:rsid w:val="000D3957"/>
    <w:rsid w:val="000D4129"/>
    <w:rsid w:val="000D5751"/>
    <w:rsid w:val="000D58AB"/>
    <w:rsid w:val="000D6E7A"/>
    <w:rsid w:val="000D7163"/>
    <w:rsid w:val="000D722E"/>
    <w:rsid w:val="000D79A5"/>
    <w:rsid w:val="000D7C6A"/>
    <w:rsid w:val="000E0480"/>
    <w:rsid w:val="000E0AA4"/>
    <w:rsid w:val="000E11A6"/>
    <w:rsid w:val="000E2190"/>
    <w:rsid w:val="000E2B30"/>
    <w:rsid w:val="000E37AD"/>
    <w:rsid w:val="000E49DA"/>
    <w:rsid w:val="000E4EF8"/>
    <w:rsid w:val="000E532E"/>
    <w:rsid w:val="000E5D43"/>
    <w:rsid w:val="000E648B"/>
    <w:rsid w:val="000E6528"/>
    <w:rsid w:val="000E6781"/>
    <w:rsid w:val="000E6946"/>
    <w:rsid w:val="000E71F9"/>
    <w:rsid w:val="000E736D"/>
    <w:rsid w:val="000F003B"/>
    <w:rsid w:val="000F030F"/>
    <w:rsid w:val="000F1C35"/>
    <w:rsid w:val="000F249D"/>
    <w:rsid w:val="000F2E15"/>
    <w:rsid w:val="000F387E"/>
    <w:rsid w:val="000F3C81"/>
    <w:rsid w:val="000F40E3"/>
    <w:rsid w:val="000F4E5D"/>
    <w:rsid w:val="000F64E2"/>
    <w:rsid w:val="000F675E"/>
    <w:rsid w:val="000F6D90"/>
    <w:rsid w:val="000F7379"/>
    <w:rsid w:val="000F7E1A"/>
    <w:rsid w:val="001009B5"/>
    <w:rsid w:val="00100F30"/>
    <w:rsid w:val="0010159D"/>
    <w:rsid w:val="00101C13"/>
    <w:rsid w:val="0010249D"/>
    <w:rsid w:val="00102B50"/>
    <w:rsid w:val="00103DE2"/>
    <w:rsid w:val="00103FD9"/>
    <w:rsid w:val="00104A84"/>
    <w:rsid w:val="00104E72"/>
    <w:rsid w:val="001050AF"/>
    <w:rsid w:val="00105382"/>
    <w:rsid w:val="001057EF"/>
    <w:rsid w:val="00105C60"/>
    <w:rsid w:val="00105EE4"/>
    <w:rsid w:val="00106538"/>
    <w:rsid w:val="00106F0A"/>
    <w:rsid w:val="0010710D"/>
    <w:rsid w:val="001106E6"/>
    <w:rsid w:val="00110E3C"/>
    <w:rsid w:val="001118D2"/>
    <w:rsid w:val="00111DBD"/>
    <w:rsid w:val="00112749"/>
    <w:rsid w:val="001128CB"/>
    <w:rsid w:val="001142B4"/>
    <w:rsid w:val="001144EA"/>
    <w:rsid w:val="0011483D"/>
    <w:rsid w:val="00114932"/>
    <w:rsid w:val="001150A5"/>
    <w:rsid w:val="00116505"/>
    <w:rsid w:val="00117213"/>
    <w:rsid w:val="001172DE"/>
    <w:rsid w:val="0011748E"/>
    <w:rsid w:val="0011763F"/>
    <w:rsid w:val="001177A0"/>
    <w:rsid w:val="00117B56"/>
    <w:rsid w:val="00120849"/>
    <w:rsid w:val="001208D4"/>
    <w:rsid w:val="00120A43"/>
    <w:rsid w:val="0012180D"/>
    <w:rsid w:val="00121E75"/>
    <w:rsid w:val="001223CF"/>
    <w:rsid w:val="00122A43"/>
    <w:rsid w:val="00122D33"/>
    <w:rsid w:val="0012397B"/>
    <w:rsid w:val="00123BA3"/>
    <w:rsid w:val="00123DFC"/>
    <w:rsid w:val="00123F39"/>
    <w:rsid w:val="00124069"/>
    <w:rsid w:val="00124863"/>
    <w:rsid w:val="00125015"/>
    <w:rsid w:val="001265C2"/>
    <w:rsid w:val="001266E6"/>
    <w:rsid w:val="00127966"/>
    <w:rsid w:val="0013064F"/>
    <w:rsid w:val="001307C3"/>
    <w:rsid w:val="00130966"/>
    <w:rsid w:val="001312E6"/>
    <w:rsid w:val="00132B56"/>
    <w:rsid w:val="00133116"/>
    <w:rsid w:val="00133AFB"/>
    <w:rsid w:val="0013410C"/>
    <w:rsid w:val="0013458E"/>
    <w:rsid w:val="0013511F"/>
    <w:rsid w:val="001359EF"/>
    <w:rsid w:val="00135BD5"/>
    <w:rsid w:val="0013673A"/>
    <w:rsid w:val="00136C50"/>
    <w:rsid w:val="00136FAB"/>
    <w:rsid w:val="001370A6"/>
    <w:rsid w:val="00137680"/>
    <w:rsid w:val="00137923"/>
    <w:rsid w:val="00137D29"/>
    <w:rsid w:val="00141000"/>
    <w:rsid w:val="00141042"/>
    <w:rsid w:val="0014162E"/>
    <w:rsid w:val="00142266"/>
    <w:rsid w:val="00142AC9"/>
    <w:rsid w:val="0014310C"/>
    <w:rsid w:val="00143158"/>
    <w:rsid w:val="0014414C"/>
    <w:rsid w:val="001443A3"/>
    <w:rsid w:val="00144A47"/>
    <w:rsid w:val="00145792"/>
    <w:rsid w:val="00147012"/>
    <w:rsid w:val="00147252"/>
    <w:rsid w:val="0014763D"/>
    <w:rsid w:val="001478CA"/>
    <w:rsid w:val="001478EF"/>
    <w:rsid w:val="001502AE"/>
    <w:rsid w:val="00150518"/>
    <w:rsid w:val="00150EBB"/>
    <w:rsid w:val="00151853"/>
    <w:rsid w:val="00152390"/>
    <w:rsid w:val="00154396"/>
    <w:rsid w:val="001544A7"/>
    <w:rsid w:val="001551AB"/>
    <w:rsid w:val="001554EF"/>
    <w:rsid w:val="00155D79"/>
    <w:rsid w:val="001561D9"/>
    <w:rsid w:val="00156AB8"/>
    <w:rsid w:val="00157AAC"/>
    <w:rsid w:val="00157D7A"/>
    <w:rsid w:val="00157F06"/>
    <w:rsid w:val="00160055"/>
    <w:rsid w:val="001600B9"/>
    <w:rsid w:val="00160380"/>
    <w:rsid w:val="00160DF0"/>
    <w:rsid w:val="00162453"/>
    <w:rsid w:val="001625D3"/>
    <w:rsid w:val="00162732"/>
    <w:rsid w:val="00163A68"/>
    <w:rsid w:val="00163AEE"/>
    <w:rsid w:val="00163B0D"/>
    <w:rsid w:val="001646C0"/>
    <w:rsid w:val="00164CE2"/>
    <w:rsid w:val="0016500F"/>
    <w:rsid w:val="001653D4"/>
    <w:rsid w:val="00165AE9"/>
    <w:rsid w:val="00166E7D"/>
    <w:rsid w:val="00167DA4"/>
    <w:rsid w:val="00170DC4"/>
    <w:rsid w:val="0017187C"/>
    <w:rsid w:val="00171CA6"/>
    <w:rsid w:val="00172326"/>
    <w:rsid w:val="001735B1"/>
    <w:rsid w:val="0017372D"/>
    <w:rsid w:val="00173F2E"/>
    <w:rsid w:val="00174460"/>
    <w:rsid w:val="0017460F"/>
    <w:rsid w:val="00174B60"/>
    <w:rsid w:val="00174BF6"/>
    <w:rsid w:val="001774A3"/>
    <w:rsid w:val="001777C1"/>
    <w:rsid w:val="00177D29"/>
    <w:rsid w:val="00180155"/>
    <w:rsid w:val="001802E7"/>
    <w:rsid w:val="001805A4"/>
    <w:rsid w:val="0018148F"/>
    <w:rsid w:val="00181685"/>
    <w:rsid w:val="00181EF1"/>
    <w:rsid w:val="001824A0"/>
    <w:rsid w:val="001824D4"/>
    <w:rsid w:val="001835B7"/>
    <w:rsid w:val="00183678"/>
    <w:rsid w:val="00183A6C"/>
    <w:rsid w:val="00183DF0"/>
    <w:rsid w:val="0018433A"/>
    <w:rsid w:val="001847AA"/>
    <w:rsid w:val="0018569D"/>
    <w:rsid w:val="00186128"/>
    <w:rsid w:val="001873E8"/>
    <w:rsid w:val="0018760F"/>
    <w:rsid w:val="00187F47"/>
    <w:rsid w:val="00187FB7"/>
    <w:rsid w:val="00190F1F"/>
    <w:rsid w:val="001918DF"/>
    <w:rsid w:val="00194799"/>
    <w:rsid w:val="00194CD0"/>
    <w:rsid w:val="00195762"/>
    <w:rsid w:val="001957E2"/>
    <w:rsid w:val="001959DD"/>
    <w:rsid w:val="00195C95"/>
    <w:rsid w:val="00195E0D"/>
    <w:rsid w:val="001966F5"/>
    <w:rsid w:val="001A01A6"/>
    <w:rsid w:val="001A1F5B"/>
    <w:rsid w:val="001A28F2"/>
    <w:rsid w:val="001A389B"/>
    <w:rsid w:val="001A3BB0"/>
    <w:rsid w:val="001A4273"/>
    <w:rsid w:val="001A4A8B"/>
    <w:rsid w:val="001A4C23"/>
    <w:rsid w:val="001A554A"/>
    <w:rsid w:val="001A7329"/>
    <w:rsid w:val="001B002E"/>
    <w:rsid w:val="001B03D8"/>
    <w:rsid w:val="001B07E4"/>
    <w:rsid w:val="001B09D0"/>
    <w:rsid w:val="001B0F46"/>
    <w:rsid w:val="001B1586"/>
    <w:rsid w:val="001B2C3E"/>
    <w:rsid w:val="001B2EEA"/>
    <w:rsid w:val="001B306C"/>
    <w:rsid w:val="001B3099"/>
    <w:rsid w:val="001B5CE3"/>
    <w:rsid w:val="001B720F"/>
    <w:rsid w:val="001B7811"/>
    <w:rsid w:val="001B7E00"/>
    <w:rsid w:val="001C01D9"/>
    <w:rsid w:val="001C12E1"/>
    <w:rsid w:val="001C1BA9"/>
    <w:rsid w:val="001C3065"/>
    <w:rsid w:val="001C39EE"/>
    <w:rsid w:val="001C50DD"/>
    <w:rsid w:val="001C584B"/>
    <w:rsid w:val="001C69BF"/>
    <w:rsid w:val="001D0189"/>
    <w:rsid w:val="001D0E68"/>
    <w:rsid w:val="001D15D8"/>
    <w:rsid w:val="001D197B"/>
    <w:rsid w:val="001D2032"/>
    <w:rsid w:val="001D2E00"/>
    <w:rsid w:val="001D3183"/>
    <w:rsid w:val="001D321D"/>
    <w:rsid w:val="001D45F4"/>
    <w:rsid w:val="001D5334"/>
    <w:rsid w:val="001D5F4E"/>
    <w:rsid w:val="001D6E26"/>
    <w:rsid w:val="001D7C81"/>
    <w:rsid w:val="001E0BFB"/>
    <w:rsid w:val="001E2AB1"/>
    <w:rsid w:val="001E2D16"/>
    <w:rsid w:val="001E323F"/>
    <w:rsid w:val="001E3DDA"/>
    <w:rsid w:val="001E5125"/>
    <w:rsid w:val="001E525C"/>
    <w:rsid w:val="001E5272"/>
    <w:rsid w:val="001E65F2"/>
    <w:rsid w:val="001E6B80"/>
    <w:rsid w:val="001E724C"/>
    <w:rsid w:val="001E7A69"/>
    <w:rsid w:val="001E7E7A"/>
    <w:rsid w:val="001F086B"/>
    <w:rsid w:val="001F1640"/>
    <w:rsid w:val="001F168B"/>
    <w:rsid w:val="001F173B"/>
    <w:rsid w:val="001F1CCD"/>
    <w:rsid w:val="001F344C"/>
    <w:rsid w:val="001F3924"/>
    <w:rsid w:val="001F3AAC"/>
    <w:rsid w:val="001F45B0"/>
    <w:rsid w:val="001F48FC"/>
    <w:rsid w:val="001F491A"/>
    <w:rsid w:val="001F4DCF"/>
    <w:rsid w:val="001F5D82"/>
    <w:rsid w:val="001F77ED"/>
    <w:rsid w:val="001F7896"/>
    <w:rsid w:val="0020028B"/>
    <w:rsid w:val="002010E8"/>
    <w:rsid w:val="00201577"/>
    <w:rsid w:val="002024C6"/>
    <w:rsid w:val="00202802"/>
    <w:rsid w:val="002029DB"/>
    <w:rsid w:val="00202D4F"/>
    <w:rsid w:val="0020338E"/>
    <w:rsid w:val="00203785"/>
    <w:rsid w:val="00203DC7"/>
    <w:rsid w:val="00203E22"/>
    <w:rsid w:val="0020412D"/>
    <w:rsid w:val="00204BDF"/>
    <w:rsid w:val="00204CAC"/>
    <w:rsid w:val="00204E8C"/>
    <w:rsid w:val="00204FA4"/>
    <w:rsid w:val="002057CB"/>
    <w:rsid w:val="00206694"/>
    <w:rsid w:val="00206877"/>
    <w:rsid w:val="00206EE2"/>
    <w:rsid w:val="002070CF"/>
    <w:rsid w:val="00207534"/>
    <w:rsid w:val="00207706"/>
    <w:rsid w:val="0020774C"/>
    <w:rsid w:val="00207B81"/>
    <w:rsid w:val="00207BC3"/>
    <w:rsid w:val="002108BE"/>
    <w:rsid w:val="00210C86"/>
    <w:rsid w:val="00210E31"/>
    <w:rsid w:val="00211184"/>
    <w:rsid w:val="00212094"/>
    <w:rsid w:val="00212AFB"/>
    <w:rsid w:val="0021381E"/>
    <w:rsid w:val="00213CDC"/>
    <w:rsid w:val="00213F25"/>
    <w:rsid w:val="0021513B"/>
    <w:rsid w:val="002153FF"/>
    <w:rsid w:val="00215795"/>
    <w:rsid w:val="00215FA9"/>
    <w:rsid w:val="00215FEC"/>
    <w:rsid w:val="00216153"/>
    <w:rsid w:val="00216AE8"/>
    <w:rsid w:val="0021749D"/>
    <w:rsid w:val="002176BF"/>
    <w:rsid w:val="002176CE"/>
    <w:rsid w:val="00217703"/>
    <w:rsid w:val="00217A28"/>
    <w:rsid w:val="00217DAF"/>
    <w:rsid w:val="00220CB5"/>
    <w:rsid w:val="00220DC2"/>
    <w:rsid w:val="00221098"/>
    <w:rsid w:val="002221E3"/>
    <w:rsid w:val="002221EB"/>
    <w:rsid w:val="0022445F"/>
    <w:rsid w:val="002255E6"/>
    <w:rsid w:val="00225E9B"/>
    <w:rsid w:val="0022606D"/>
    <w:rsid w:val="00226E9A"/>
    <w:rsid w:val="00227673"/>
    <w:rsid w:val="00227DD5"/>
    <w:rsid w:val="00230146"/>
    <w:rsid w:val="00230682"/>
    <w:rsid w:val="00231E57"/>
    <w:rsid w:val="00232095"/>
    <w:rsid w:val="00236135"/>
    <w:rsid w:val="0023623C"/>
    <w:rsid w:val="002364A3"/>
    <w:rsid w:val="0023771C"/>
    <w:rsid w:val="002403F2"/>
    <w:rsid w:val="00240F68"/>
    <w:rsid w:val="00241364"/>
    <w:rsid w:val="002417A1"/>
    <w:rsid w:val="0024192D"/>
    <w:rsid w:val="002424EE"/>
    <w:rsid w:val="00243BFB"/>
    <w:rsid w:val="00243FB1"/>
    <w:rsid w:val="0024426A"/>
    <w:rsid w:val="00245A93"/>
    <w:rsid w:val="00245B03"/>
    <w:rsid w:val="002460C7"/>
    <w:rsid w:val="0024697C"/>
    <w:rsid w:val="002470FC"/>
    <w:rsid w:val="0024736E"/>
    <w:rsid w:val="0025065E"/>
    <w:rsid w:val="0025073B"/>
    <w:rsid w:val="00250AA8"/>
    <w:rsid w:val="00250C64"/>
    <w:rsid w:val="0025118F"/>
    <w:rsid w:val="002525DC"/>
    <w:rsid w:val="00253A7C"/>
    <w:rsid w:val="00253D53"/>
    <w:rsid w:val="00254C6D"/>
    <w:rsid w:val="00255EA2"/>
    <w:rsid w:val="00256061"/>
    <w:rsid w:val="002563B2"/>
    <w:rsid w:val="002578A8"/>
    <w:rsid w:val="00257B26"/>
    <w:rsid w:val="002622AB"/>
    <w:rsid w:val="002625AA"/>
    <w:rsid w:val="00262907"/>
    <w:rsid w:val="00262FFD"/>
    <w:rsid w:val="00263079"/>
    <w:rsid w:val="002633E1"/>
    <w:rsid w:val="0026342D"/>
    <w:rsid w:val="00263769"/>
    <w:rsid w:val="0026475C"/>
    <w:rsid w:val="00264C4C"/>
    <w:rsid w:val="002650B3"/>
    <w:rsid w:val="00265338"/>
    <w:rsid w:val="002664FD"/>
    <w:rsid w:val="002666C6"/>
    <w:rsid w:val="00266DF9"/>
    <w:rsid w:val="0026722C"/>
    <w:rsid w:val="002701BA"/>
    <w:rsid w:val="00270229"/>
    <w:rsid w:val="002709E8"/>
    <w:rsid w:val="0027110F"/>
    <w:rsid w:val="002712D1"/>
    <w:rsid w:val="00272E85"/>
    <w:rsid w:val="00273EA0"/>
    <w:rsid w:val="00274CEE"/>
    <w:rsid w:val="00274F3E"/>
    <w:rsid w:val="00276C12"/>
    <w:rsid w:val="002772EC"/>
    <w:rsid w:val="002808C1"/>
    <w:rsid w:val="00280AF9"/>
    <w:rsid w:val="00280D6A"/>
    <w:rsid w:val="00281752"/>
    <w:rsid w:val="00281A6F"/>
    <w:rsid w:val="00281D2C"/>
    <w:rsid w:val="00281FC7"/>
    <w:rsid w:val="00281FD2"/>
    <w:rsid w:val="002820EB"/>
    <w:rsid w:val="002824D9"/>
    <w:rsid w:val="00282CC6"/>
    <w:rsid w:val="00282FE3"/>
    <w:rsid w:val="002831E4"/>
    <w:rsid w:val="002832B9"/>
    <w:rsid w:val="002835B3"/>
    <w:rsid w:val="00283787"/>
    <w:rsid w:val="00283DB7"/>
    <w:rsid w:val="00284B01"/>
    <w:rsid w:val="00284E98"/>
    <w:rsid w:val="002851FB"/>
    <w:rsid w:val="002855BF"/>
    <w:rsid w:val="00285B66"/>
    <w:rsid w:val="00285BFC"/>
    <w:rsid w:val="00285C4D"/>
    <w:rsid w:val="00286206"/>
    <w:rsid w:val="002864DF"/>
    <w:rsid w:val="002866EF"/>
    <w:rsid w:val="00286FDB"/>
    <w:rsid w:val="00287E1C"/>
    <w:rsid w:val="00291D64"/>
    <w:rsid w:val="00292FB6"/>
    <w:rsid w:val="00293131"/>
    <w:rsid w:val="00293F41"/>
    <w:rsid w:val="0029471A"/>
    <w:rsid w:val="00294800"/>
    <w:rsid w:val="002949A2"/>
    <w:rsid w:val="00294CE7"/>
    <w:rsid w:val="00295394"/>
    <w:rsid w:val="00295732"/>
    <w:rsid w:val="002962F6"/>
    <w:rsid w:val="00296770"/>
    <w:rsid w:val="002967B2"/>
    <w:rsid w:val="00296DF4"/>
    <w:rsid w:val="0029718F"/>
    <w:rsid w:val="00297EF4"/>
    <w:rsid w:val="00297FCD"/>
    <w:rsid w:val="002A09A8"/>
    <w:rsid w:val="002A172B"/>
    <w:rsid w:val="002A1CC6"/>
    <w:rsid w:val="002A2014"/>
    <w:rsid w:val="002A2717"/>
    <w:rsid w:val="002A353D"/>
    <w:rsid w:val="002A3A76"/>
    <w:rsid w:val="002A4172"/>
    <w:rsid w:val="002A43A1"/>
    <w:rsid w:val="002A456E"/>
    <w:rsid w:val="002A5B80"/>
    <w:rsid w:val="002A6310"/>
    <w:rsid w:val="002A733A"/>
    <w:rsid w:val="002A76CF"/>
    <w:rsid w:val="002B144B"/>
    <w:rsid w:val="002B1533"/>
    <w:rsid w:val="002B1B8F"/>
    <w:rsid w:val="002B26B1"/>
    <w:rsid w:val="002B2A68"/>
    <w:rsid w:val="002B2A8D"/>
    <w:rsid w:val="002B3195"/>
    <w:rsid w:val="002B3961"/>
    <w:rsid w:val="002B47CE"/>
    <w:rsid w:val="002B4B1A"/>
    <w:rsid w:val="002B57B7"/>
    <w:rsid w:val="002B5B0A"/>
    <w:rsid w:val="002B77DD"/>
    <w:rsid w:val="002B7B3F"/>
    <w:rsid w:val="002B7F32"/>
    <w:rsid w:val="002C0EAB"/>
    <w:rsid w:val="002C0EC7"/>
    <w:rsid w:val="002C1A0A"/>
    <w:rsid w:val="002C1DD4"/>
    <w:rsid w:val="002C1E25"/>
    <w:rsid w:val="002C1F0B"/>
    <w:rsid w:val="002C2863"/>
    <w:rsid w:val="002C35E9"/>
    <w:rsid w:val="002C40DF"/>
    <w:rsid w:val="002C4397"/>
    <w:rsid w:val="002C494B"/>
    <w:rsid w:val="002C53F7"/>
    <w:rsid w:val="002C5A99"/>
    <w:rsid w:val="002C5C97"/>
    <w:rsid w:val="002C6985"/>
    <w:rsid w:val="002C6EE8"/>
    <w:rsid w:val="002C6FE9"/>
    <w:rsid w:val="002C73EC"/>
    <w:rsid w:val="002D0071"/>
    <w:rsid w:val="002D181D"/>
    <w:rsid w:val="002D2FA3"/>
    <w:rsid w:val="002D308E"/>
    <w:rsid w:val="002D3606"/>
    <w:rsid w:val="002D39B6"/>
    <w:rsid w:val="002D4AF4"/>
    <w:rsid w:val="002D59B0"/>
    <w:rsid w:val="002D5F9F"/>
    <w:rsid w:val="002D63B5"/>
    <w:rsid w:val="002D66F2"/>
    <w:rsid w:val="002E0038"/>
    <w:rsid w:val="002E0605"/>
    <w:rsid w:val="002E095E"/>
    <w:rsid w:val="002E0A4D"/>
    <w:rsid w:val="002E0D12"/>
    <w:rsid w:val="002E1F71"/>
    <w:rsid w:val="002E2EDA"/>
    <w:rsid w:val="002E2F17"/>
    <w:rsid w:val="002E3333"/>
    <w:rsid w:val="002E3458"/>
    <w:rsid w:val="002E4BEC"/>
    <w:rsid w:val="002E4DD2"/>
    <w:rsid w:val="002E4EA6"/>
    <w:rsid w:val="002E52E8"/>
    <w:rsid w:val="002E5383"/>
    <w:rsid w:val="002E5658"/>
    <w:rsid w:val="002E69DE"/>
    <w:rsid w:val="002E7F84"/>
    <w:rsid w:val="002F01B3"/>
    <w:rsid w:val="002F068F"/>
    <w:rsid w:val="002F0D22"/>
    <w:rsid w:val="002F1250"/>
    <w:rsid w:val="002F1323"/>
    <w:rsid w:val="002F2776"/>
    <w:rsid w:val="002F384E"/>
    <w:rsid w:val="002F396E"/>
    <w:rsid w:val="002F3B08"/>
    <w:rsid w:val="002F47C9"/>
    <w:rsid w:val="002F4C4E"/>
    <w:rsid w:val="002F5E4C"/>
    <w:rsid w:val="002F5FA6"/>
    <w:rsid w:val="002F6198"/>
    <w:rsid w:val="002F6B49"/>
    <w:rsid w:val="002F6E94"/>
    <w:rsid w:val="002F7E95"/>
    <w:rsid w:val="0030015E"/>
    <w:rsid w:val="00300CFC"/>
    <w:rsid w:val="00301A75"/>
    <w:rsid w:val="00301CCB"/>
    <w:rsid w:val="00302A4B"/>
    <w:rsid w:val="00303163"/>
    <w:rsid w:val="00303F88"/>
    <w:rsid w:val="0030421D"/>
    <w:rsid w:val="00304470"/>
    <w:rsid w:val="00305157"/>
    <w:rsid w:val="00305BAE"/>
    <w:rsid w:val="00305F23"/>
    <w:rsid w:val="00306C54"/>
    <w:rsid w:val="00307E22"/>
    <w:rsid w:val="0031023C"/>
    <w:rsid w:val="003107FE"/>
    <w:rsid w:val="00311756"/>
    <w:rsid w:val="00311F7E"/>
    <w:rsid w:val="00312DE3"/>
    <w:rsid w:val="0031323A"/>
    <w:rsid w:val="00313434"/>
    <w:rsid w:val="00314CC3"/>
    <w:rsid w:val="00314DA8"/>
    <w:rsid w:val="003153BC"/>
    <w:rsid w:val="00315925"/>
    <w:rsid w:val="00315B37"/>
    <w:rsid w:val="0031637A"/>
    <w:rsid w:val="00316A6E"/>
    <w:rsid w:val="003172DC"/>
    <w:rsid w:val="00317B8E"/>
    <w:rsid w:val="0032045F"/>
    <w:rsid w:val="00320789"/>
    <w:rsid w:val="003216F2"/>
    <w:rsid w:val="0032249F"/>
    <w:rsid w:val="0032267B"/>
    <w:rsid w:val="00322832"/>
    <w:rsid w:val="00322E3C"/>
    <w:rsid w:val="0032443F"/>
    <w:rsid w:val="0032454F"/>
    <w:rsid w:val="0032499E"/>
    <w:rsid w:val="00324E00"/>
    <w:rsid w:val="003258A4"/>
    <w:rsid w:val="00326069"/>
    <w:rsid w:val="00326283"/>
    <w:rsid w:val="00326507"/>
    <w:rsid w:val="00326A46"/>
    <w:rsid w:val="0032725A"/>
    <w:rsid w:val="00327411"/>
    <w:rsid w:val="00327569"/>
    <w:rsid w:val="00327974"/>
    <w:rsid w:val="00327B4E"/>
    <w:rsid w:val="0033073C"/>
    <w:rsid w:val="00331305"/>
    <w:rsid w:val="00331FE4"/>
    <w:rsid w:val="00332A4B"/>
    <w:rsid w:val="00332D40"/>
    <w:rsid w:val="0033322A"/>
    <w:rsid w:val="00334231"/>
    <w:rsid w:val="00334588"/>
    <w:rsid w:val="003359C9"/>
    <w:rsid w:val="00336243"/>
    <w:rsid w:val="00336389"/>
    <w:rsid w:val="003366D6"/>
    <w:rsid w:val="00336EF9"/>
    <w:rsid w:val="003408E8"/>
    <w:rsid w:val="00340C8B"/>
    <w:rsid w:val="00341047"/>
    <w:rsid w:val="00342296"/>
    <w:rsid w:val="00342DA2"/>
    <w:rsid w:val="003437D9"/>
    <w:rsid w:val="00343870"/>
    <w:rsid w:val="00345DDF"/>
    <w:rsid w:val="00347B6B"/>
    <w:rsid w:val="00347EE6"/>
    <w:rsid w:val="00350734"/>
    <w:rsid w:val="00351721"/>
    <w:rsid w:val="00351BED"/>
    <w:rsid w:val="003520EB"/>
    <w:rsid w:val="003523D2"/>
    <w:rsid w:val="0035284E"/>
    <w:rsid w:val="00352C96"/>
    <w:rsid w:val="003539FE"/>
    <w:rsid w:val="00353DC5"/>
    <w:rsid w:val="0035401E"/>
    <w:rsid w:val="0035462D"/>
    <w:rsid w:val="00355E81"/>
    <w:rsid w:val="00355FDA"/>
    <w:rsid w:val="00355FFB"/>
    <w:rsid w:val="003566D5"/>
    <w:rsid w:val="00360028"/>
    <w:rsid w:val="0036010D"/>
    <w:rsid w:val="003605A5"/>
    <w:rsid w:val="0036064F"/>
    <w:rsid w:val="003607F9"/>
    <w:rsid w:val="00361C89"/>
    <w:rsid w:val="0036260E"/>
    <w:rsid w:val="0036286C"/>
    <w:rsid w:val="00363F80"/>
    <w:rsid w:val="00364A7E"/>
    <w:rsid w:val="00366C75"/>
    <w:rsid w:val="00367315"/>
    <w:rsid w:val="0036746B"/>
    <w:rsid w:val="00367880"/>
    <w:rsid w:val="003679D1"/>
    <w:rsid w:val="00370837"/>
    <w:rsid w:val="00370F5E"/>
    <w:rsid w:val="003710B1"/>
    <w:rsid w:val="00371A02"/>
    <w:rsid w:val="00372305"/>
    <w:rsid w:val="003729C7"/>
    <w:rsid w:val="003731BB"/>
    <w:rsid w:val="003738F7"/>
    <w:rsid w:val="00373A07"/>
    <w:rsid w:val="00374039"/>
    <w:rsid w:val="00374681"/>
    <w:rsid w:val="00376155"/>
    <w:rsid w:val="00376A96"/>
    <w:rsid w:val="00376B36"/>
    <w:rsid w:val="00377873"/>
    <w:rsid w:val="00377915"/>
    <w:rsid w:val="00377ED9"/>
    <w:rsid w:val="00380617"/>
    <w:rsid w:val="00380F85"/>
    <w:rsid w:val="00381EFD"/>
    <w:rsid w:val="00382884"/>
    <w:rsid w:val="00382C1F"/>
    <w:rsid w:val="00385835"/>
    <w:rsid w:val="0038692B"/>
    <w:rsid w:val="003903E1"/>
    <w:rsid w:val="00390E16"/>
    <w:rsid w:val="00392B0D"/>
    <w:rsid w:val="00392EC0"/>
    <w:rsid w:val="00392F50"/>
    <w:rsid w:val="003936C3"/>
    <w:rsid w:val="003938A2"/>
    <w:rsid w:val="00393B5C"/>
    <w:rsid w:val="00393C49"/>
    <w:rsid w:val="003946DD"/>
    <w:rsid w:val="00394A1C"/>
    <w:rsid w:val="00394A48"/>
    <w:rsid w:val="00394E75"/>
    <w:rsid w:val="00394F2F"/>
    <w:rsid w:val="00395235"/>
    <w:rsid w:val="00395841"/>
    <w:rsid w:val="00395843"/>
    <w:rsid w:val="00395E28"/>
    <w:rsid w:val="003A014E"/>
    <w:rsid w:val="003A0747"/>
    <w:rsid w:val="003A0881"/>
    <w:rsid w:val="003A08DF"/>
    <w:rsid w:val="003A164C"/>
    <w:rsid w:val="003A2ABD"/>
    <w:rsid w:val="003A323B"/>
    <w:rsid w:val="003A33F8"/>
    <w:rsid w:val="003A417A"/>
    <w:rsid w:val="003A4202"/>
    <w:rsid w:val="003A504C"/>
    <w:rsid w:val="003A5637"/>
    <w:rsid w:val="003A57BB"/>
    <w:rsid w:val="003A65ED"/>
    <w:rsid w:val="003A662B"/>
    <w:rsid w:val="003A7B90"/>
    <w:rsid w:val="003B01E4"/>
    <w:rsid w:val="003B04D9"/>
    <w:rsid w:val="003B0A04"/>
    <w:rsid w:val="003B102D"/>
    <w:rsid w:val="003B250C"/>
    <w:rsid w:val="003B301F"/>
    <w:rsid w:val="003B3159"/>
    <w:rsid w:val="003B34D9"/>
    <w:rsid w:val="003B3DE1"/>
    <w:rsid w:val="003B3E00"/>
    <w:rsid w:val="003B431B"/>
    <w:rsid w:val="003B53E7"/>
    <w:rsid w:val="003B63DB"/>
    <w:rsid w:val="003B77A1"/>
    <w:rsid w:val="003B7E08"/>
    <w:rsid w:val="003C028A"/>
    <w:rsid w:val="003C1B20"/>
    <w:rsid w:val="003C3F01"/>
    <w:rsid w:val="003C4080"/>
    <w:rsid w:val="003C5C02"/>
    <w:rsid w:val="003C5E4E"/>
    <w:rsid w:val="003C7655"/>
    <w:rsid w:val="003C7BB0"/>
    <w:rsid w:val="003C7CE6"/>
    <w:rsid w:val="003D02C7"/>
    <w:rsid w:val="003D03B6"/>
    <w:rsid w:val="003D05E1"/>
    <w:rsid w:val="003D09E5"/>
    <w:rsid w:val="003D0CA9"/>
    <w:rsid w:val="003D0D99"/>
    <w:rsid w:val="003D11F4"/>
    <w:rsid w:val="003D16F6"/>
    <w:rsid w:val="003D380D"/>
    <w:rsid w:val="003D3C87"/>
    <w:rsid w:val="003D4129"/>
    <w:rsid w:val="003D451A"/>
    <w:rsid w:val="003D4872"/>
    <w:rsid w:val="003D4EE5"/>
    <w:rsid w:val="003D5920"/>
    <w:rsid w:val="003D6466"/>
    <w:rsid w:val="003D6CE1"/>
    <w:rsid w:val="003D725B"/>
    <w:rsid w:val="003D727F"/>
    <w:rsid w:val="003D76A1"/>
    <w:rsid w:val="003D7BF7"/>
    <w:rsid w:val="003E0230"/>
    <w:rsid w:val="003E0F74"/>
    <w:rsid w:val="003E16BE"/>
    <w:rsid w:val="003E1F23"/>
    <w:rsid w:val="003E320A"/>
    <w:rsid w:val="003E413D"/>
    <w:rsid w:val="003E475E"/>
    <w:rsid w:val="003E4BC7"/>
    <w:rsid w:val="003E5053"/>
    <w:rsid w:val="003E53C9"/>
    <w:rsid w:val="003E57B6"/>
    <w:rsid w:val="003E583F"/>
    <w:rsid w:val="003E5ADC"/>
    <w:rsid w:val="003E61F0"/>
    <w:rsid w:val="003E66D6"/>
    <w:rsid w:val="003E70D9"/>
    <w:rsid w:val="003E7FF2"/>
    <w:rsid w:val="003F06D1"/>
    <w:rsid w:val="003F09B9"/>
    <w:rsid w:val="003F0DFA"/>
    <w:rsid w:val="003F1567"/>
    <w:rsid w:val="003F195E"/>
    <w:rsid w:val="003F2180"/>
    <w:rsid w:val="003F26AD"/>
    <w:rsid w:val="003F2995"/>
    <w:rsid w:val="003F2B60"/>
    <w:rsid w:val="003F2D4D"/>
    <w:rsid w:val="003F362E"/>
    <w:rsid w:val="003F3D86"/>
    <w:rsid w:val="003F3F4C"/>
    <w:rsid w:val="003F3F78"/>
    <w:rsid w:val="003F5C87"/>
    <w:rsid w:val="003F659D"/>
    <w:rsid w:val="003F6949"/>
    <w:rsid w:val="003F7A8C"/>
    <w:rsid w:val="003F7D67"/>
    <w:rsid w:val="004010C7"/>
    <w:rsid w:val="00401855"/>
    <w:rsid w:val="00401F0F"/>
    <w:rsid w:val="004027FF"/>
    <w:rsid w:val="00402A0C"/>
    <w:rsid w:val="00402B5F"/>
    <w:rsid w:val="00403336"/>
    <w:rsid w:val="00403354"/>
    <w:rsid w:val="0040369B"/>
    <w:rsid w:val="00403B91"/>
    <w:rsid w:val="00405187"/>
    <w:rsid w:val="0040534A"/>
    <w:rsid w:val="004064EC"/>
    <w:rsid w:val="004068B1"/>
    <w:rsid w:val="00407A6F"/>
    <w:rsid w:val="004101AE"/>
    <w:rsid w:val="0041040C"/>
    <w:rsid w:val="004115D6"/>
    <w:rsid w:val="00411827"/>
    <w:rsid w:val="004120F3"/>
    <w:rsid w:val="004123FF"/>
    <w:rsid w:val="004126A1"/>
    <w:rsid w:val="00413D76"/>
    <w:rsid w:val="00414436"/>
    <w:rsid w:val="00414F6D"/>
    <w:rsid w:val="00415113"/>
    <w:rsid w:val="00415BA7"/>
    <w:rsid w:val="004174F0"/>
    <w:rsid w:val="00417BE3"/>
    <w:rsid w:val="0042058E"/>
    <w:rsid w:val="00420B74"/>
    <w:rsid w:val="00420D76"/>
    <w:rsid w:val="004211CC"/>
    <w:rsid w:val="0042142B"/>
    <w:rsid w:val="0042179A"/>
    <w:rsid w:val="0042182D"/>
    <w:rsid w:val="00422F92"/>
    <w:rsid w:val="00423262"/>
    <w:rsid w:val="004235B9"/>
    <w:rsid w:val="00423637"/>
    <w:rsid w:val="00423720"/>
    <w:rsid w:val="00423DB8"/>
    <w:rsid w:val="00423E5D"/>
    <w:rsid w:val="00425283"/>
    <w:rsid w:val="004254AB"/>
    <w:rsid w:val="00425687"/>
    <w:rsid w:val="0042570E"/>
    <w:rsid w:val="00426980"/>
    <w:rsid w:val="00426C75"/>
    <w:rsid w:val="00427F1B"/>
    <w:rsid w:val="0043071B"/>
    <w:rsid w:val="00431165"/>
    <w:rsid w:val="00431659"/>
    <w:rsid w:val="00431A21"/>
    <w:rsid w:val="004323B8"/>
    <w:rsid w:val="0043311A"/>
    <w:rsid w:val="00433346"/>
    <w:rsid w:val="00434421"/>
    <w:rsid w:val="00434777"/>
    <w:rsid w:val="004359EE"/>
    <w:rsid w:val="00436251"/>
    <w:rsid w:val="00436D4B"/>
    <w:rsid w:val="004375A9"/>
    <w:rsid w:val="0043798C"/>
    <w:rsid w:val="00437B9E"/>
    <w:rsid w:val="00437EA0"/>
    <w:rsid w:val="00437F0C"/>
    <w:rsid w:val="004400BB"/>
    <w:rsid w:val="00442E66"/>
    <w:rsid w:val="004436AA"/>
    <w:rsid w:val="00443E17"/>
    <w:rsid w:val="004443F4"/>
    <w:rsid w:val="004446E6"/>
    <w:rsid w:val="004447D3"/>
    <w:rsid w:val="004459CB"/>
    <w:rsid w:val="00447903"/>
    <w:rsid w:val="004479B2"/>
    <w:rsid w:val="00447ACA"/>
    <w:rsid w:val="0045047A"/>
    <w:rsid w:val="004514F9"/>
    <w:rsid w:val="004527CF"/>
    <w:rsid w:val="00452C18"/>
    <w:rsid w:val="00452EC9"/>
    <w:rsid w:val="00455079"/>
    <w:rsid w:val="004550C4"/>
    <w:rsid w:val="00455CA4"/>
    <w:rsid w:val="00456DF0"/>
    <w:rsid w:val="0045736A"/>
    <w:rsid w:val="00457881"/>
    <w:rsid w:val="004579C7"/>
    <w:rsid w:val="00457B63"/>
    <w:rsid w:val="004610A1"/>
    <w:rsid w:val="00461183"/>
    <w:rsid w:val="00461701"/>
    <w:rsid w:val="00461DAF"/>
    <w:rsid w:val="00462FD4"/>
    <w:rsid w:val="00463FBE"/>
    <w:rsid w:val="00464A2A"/>
    <w:rsid w:val="0046565B"/>
    <w:rsid w:val="00465CD3"/>
    <w:rsid w:val="00466809"/>
    <w:rsid w:val="00466880"/>
    <w:rsid w:val="0046688B"/>
    <w:rsid w:val="00466AC6"/>
    <w:rsid w:val="00467084"/>
    <w:rsid w:val="004670AF"/>
    <w:rsid w:val="00467512"/>
    <w:rsid w:val="0046753F"/>
    <w:rsid w:val="00467984"/>
    <w:rsid w:val="004714BA"/>
    <w:rsid w:val="00471958"/>
    <w:rsid w:val="00471BD6"/>
    <w:rsid w:val="00471FE1"/>
    <w:rsid w:val="0047224A"/>
    <w:rsid w:val="0047237F"/>
    <w:rsid w:val="004723AF"/>
    <w:rsid w:val="004736E1"/>
    <w:rsid w:val="00473AE7"/>
    <w:rsid w:val="00474111"/>
    <w:rsid w:val="00474626"/>
    <w:rsid w:val="004752A4"/>
    <w:rsid w:val="004756ED"/>
    <w:rsid w:val="00475FEC"/>
    <w:rsid w:val="004760A8"/>
    <w:rsid w:val="0047719B"/>
    <w:rsid w:val="00477DA7"/>
    <w:rsid w:val="004805E1"/>
    <w:rsid w:val="0048070F"/>
    <w:rsid w:val="00480968"/>
    <w:rsid w:val="00481164"/>
    <w:rsid w:val="00481809"/>
    <w:rsid w:val="00481ACE"/>
    <w:rsid w:val="00481C59"/>
    <w:rsid w:val="00482FFA"/>
    <w:rsid w:val="0048344D"/>
    <w:rsid w:val="00484014"/>
    <w:rsid w:val="00484370"/>
    <w:rsid w:val="0048489C"/>
    <w:rsid w:val="00484F84"/>
    <w:rsid w:val="004852B3"/>
    <w:rsid w:val="00485A93"/>
    <w:rsid w:val="004871A7"/>
    <w:rsid w:val="00487459"/>
    <w:rsid w:val="0048766C"/>
    <w:rsid w:val="00487950"/>
    <w:rsid w:val="00490AC3"/>
    <w:rsid w:val="004916D3"/>
    <w:rsid w:val="004923CA"/>
    <w:rsid w:val="0049292B"/>
    <w:rsid w:val="00493062"/>
    <w:rsid w:val="004941EB"/>
    <w:rsid w:val="00494766"/>
    <w:rsid w:val="004947AF"/>
    <w:rsid w:val="00494EAD"/>
    <w:rsid w:val="00495BC1"/>
    <w:rsid w:val="004968B2"/>
    <w:rsid w:val="004970E8"/>
    <w:rsid w:val="004A00DE"/>
    <w:rsid w:val="004A0CF7"/>
    <w:rsid w:val="004A18A5"/>
    <w:rsid w:val="004A1BBC"/>
    <w:rsid w:val="004A20A5"/>
    <w:rsid w:val="004A28E5"/>
    <w:rsid w:val="004A3316"/>
    <w:rsid w:val="004A37BB"/>
    <w:rsid w:val="004A3C47"/>
    <w:rsid w:val="004A40BF"/>
    <w:rsid w:val="004A4B1A"/>
    <w:rsid w:val="004A4CAB"/>
    <w:rsid w:val="004A6329"/>
    <w:rsid w:val="004A66DD"/>
    <w:rsid w:val="004B0F6D"/>
    <w:rsid w:val="004B1ED1"/>
    <w:rsid w:val="004B21DF"/>
    <w:rsid w:val="004B2C02"/>
    <w:rsid w:val="004B43ED"/>
    <w:rsid w:val="004B46BF"/>
    <w:rsid w:val="004B49CF"/>
    <w:rsid w:val="004B526E"/>
    <w:rsid w:val="004B54B3"/>
    <w:rsid w:val="004B5B8F"/>
    <w:rsid w:val="004B6680"/>
    <w:rsid w:val="004B66C4"/>
    <w:rsid w:val="004B6F48"/>
    <w:rsid w:val="004C0E65"/>
    <w:rsid w:val="004C10F4"/>
    <w:rsid w:val="004C1638"/>
    <w:rsid w:val="004C1B7B"/>
    <w:rsid w:val="004C326A"/>
    <w:rsid w:val="004C34A7"/>
    <w:rsid w:val="004C36C2"/>
    <w:rsid w:val="004C388E"/>
    <w:rsid w:val="004C3F5F"/>
    <w:rsid w:val="004C41AE"/>
    <w:rsid w:val="004C48CB"/>
    <w:rsid w:val="004C4D1F"/>
    <w:rsid w:val="004C4FE7"/>
    <w:rsid w:val="004C57F8"/>
    <w:rsid w:val="004C5916"/>
    <w:rsid w:val="004C6302"/>
    <w:rsid w:val="004C724B"/>
    <w:rsid w:val="004C7AD6"/>
    <w:rsid w:val="004C7F7D"/>
    <w:rsid w:val="004D0C14"/>
    <w:rsid w:val="004D1BA1"/>
    <w:rsid w:val="004D1EF8"/>
    <w:rsid w:val="004D2101"/>
    <w:rsid w:val="004D231D"/>
    <w:rsid w:val="004D3578"/>
    <w:rsid w:val="004D380D"/>
    <w:rsid w:val="004D3D95"/>
    <w:rsid w:val="004D4138"/>
    <w:rsid w:val="004D42A9"/>
    <w:rsid w:val="004D54DE"/>
    <w:rsid w:val="004D5790"/>
    <w:rsid w:val="004D6AE2"/>
    <w:rsid w:val="004D6CBE"/>
    <w:rsid w:val="004D6ED8"/>
    <w:rsid w:val="004D74CD"/>
    <w:rsid w:val="004D74D9"/>
    <w:rsid w:val="004D7C3D"/>
    <w:rsid w:val="004D7E94"/>
    <w:rsid w:val="004E1950"/>
    <w:rsid w:val="004E1955"/>
    <w:rsid w:val="004E213A"/>
    <w:rsid w:val="004E28A5"/>
    <w:rsid w:val="004E3013"/>
    <w:rsid w:val="004E43A2"/>
    <w:rsid w:val="004E547B"/>
    <w:rsid w:val="004E5643"/>
    <w:rsid w:val="004E56E7"/>
    <w:rsid w:val="004E664E"/>
    <w:rsid w:val="004E7799"/>
    <w:rsid w:val="004E7A00"/>
    <w:rsid w:val="004E7A59"/>
    <w:rsid w:val="004F0221"/>
    <w:rsid w:val="004F0A4A"/>
    <w:rsid w:val="004F14E8"/>
    <w:rsid w:val="004F1844"/>
    <w:rsid w:val="004F1B24"/>
    <w:rsid w:val="004F2B7F"/>
    <w:rsid w:val="004F2C6C"/>
    <w:rsid w:val="004F3B82"/>
    <w:rsid w:val="004F3BB3"/>
    <w:rsid w:val="004F3C49"/>
    <w:rsid w:val="004F3CE7"/>
    <w:rsid w:val="004F467A"/>
    <w:rsid w:val="004F4C72"/>
    <w:rsid w:val="004F4DAC"/>
    <w:rsid w:val="004F4FD0"/>
    <w:rsid w:val="004F503D"/>
    <w:rsid w:val="004F6536"/>
    <w:rsid w:val="004F6966"/>
    <w:rsid w:val="004F7200"/>
    <w:rsid w:val="004F778E"/>
    <w:rsid w:val="004F7CE0"/>
    <w:rsid w:val="004F7DD8"/>
    <w:rsid w:val="00500315"/>
    <w:rsid w:val="005003DB"/>
    <w:rsid w:val="00501502"/>
    <w:rsid w:val="005016C6"/>
    <w:rsid w:val="00502160"/>
    <w:rsid w:val="005027C2"/>
    <w:rsid w:val="00503171"/>
    <w:rsid w:val="00503B09"/>
    <w:rsid w:val="0050468B"/>
    <w:rsid w:val="00504745"/>
    <w:rsid w:val="00504A8F"/>
    <w:rsid w:val="005057E1"/>
    <w:rsid w:val="00505944"/>
    <w:rsid w:val="00505B1D"/>
    <w:rsid w:val="00505D47"/>
    <w:rsid w:val="00505EAB"/>
    <w:rsid w:val="00506973"/>
    <w:rsid w:val="00507B53"/>
    <w:rsid w:val="00510C6C"/>
    <w:rsid w:val="005114D1"/>
    <w:rsid w:val="00511A59"/>
    <w:rsid w:val="00511DB5"/>
    <w:rsid w:val="00512496"/>
    <w:rsid w:val="00512875"/>
    <w:rsid w:val="0051295B"/>
    <w:rsid w:val="005129CF"/>
    <w:rsid w:val="00512ECF"/>
    <w:rsid w:val="0051348F"/>
    <w:rsid w:val="00513684"/>
    <w:rsid w:val="00513D0C"/>
    <w:rsid w:val="005146D5"/>
    <w:rsid w:val="00514E4E"/>
    <w:rsid w:val="00515497"/>
    <w:rsid w:val="00515A59"/>
    <w:rsid w:val="005160C4"/>
    <w:rsid w:val="00516283"/>
    <w:rsid w:val="0051645A"/>
    <w:rsid w:val="005168B6"/>
    <w:rsid w:val="00516BA0"/>
    <w:rsid w:val="005173E4"/>
    <w:rsid w:val="00517865"/>
    <w:rsid w:val="00517DA7"/>
    <w:rsid w:val="005212B5"/>
    <w:rsid w:val="00521461"/>
    <w:rsid w:val="005216B1"/>
    <w:rsid w:val="00521792"/>
    <w:rsid w:val="00521A61"/>
    <w:rsid w:val="00522186"/>
    <w:rsid w:val="00523D6F"/>
    <w:rsid w:val="0052553D"/>
    <w:rsid w:val="00525BA7"/>
    <w:rsid w:val="005268C9"/>
    <w:rsid w:val="0052699D"/>
    <w:rsid w:val="0052796B"/>
    <w:rsid w:val="00527F2F"/>
    <w:rsid w:val="005308AC"/>
    <w:rsid w:val="005315F7"/>
    <w:rsid w:val="00531C99"/>
    <w:rsid w:val="00531E94"/>
    <w:rsid w:val="005324A9"/>
    <w:rsid w:val="0053345E"/>
    <w:rsid w:val="00533D27"/>
    <w:rsid w:val="0053437A"/>
    <w:rsid w:val="00534806"/>
    <w:rsid w:val="00534A60"/>
    <w:rsid w:val="00534C45"/>
    <w:rsid w:val="00535239"/>
    <w:rsid w:val="00535D94"/>
    <w:rsid w:val="00535E5E"/>
    <w:rsid w:val="00535EB5"/>
    <w:rsid w:val="00536125"/>
    <w:rsid w:val="00536196"/>
    <w:rsid w:val="0053666B"/>
    <w:rsid w:val="00536B2B"/>
    <w:rsid w:val="005370A4"/>
    <w:rsid w:val="00537881"/>
    <w:rsid w:val="0054110E"/>
    <w:rsid w:val="00541221"/>
    <w:rsid w:val="0054135D"/>
    <w:rsid w:val="005419AA"/>
    <w:rsid w:val="005419E7"/>
    <w:rsid w:val="00541DCD"/>
    <w:rsid w:val="00543E6C"/>
    <w:rsid w:val="005440B8"/>
    <w:rsid w:val="00544185"/>
    <w:rsid w:val="005444B8"/>
    <w:rsid w:val="00544BDC"/>
    <w:rsid w:val="00544EB3"/>
    <w:rsid w:val="00545A60"/>
    <w:rsid w:val="00545ECB"/>
    <w:rsid w:val="00550376"/>
    <w:rsid w:val="00551912"/>
    <w:rsid w:val="00551B7F"/>
    <w:rsid w:val="00551C63"/>
    <w:rsid w:val="005520D2"/>
    <w:rsid w:val="00553146"/>
    <w:rsid w:val="00553A5C"/>
    <w:rsid w:val="00553C3B"/>
    <w:rsid w:val="00553D4E"/>
    <w:rsid w:val="00554370"/>
    <w:rsid w:val="005544D2"/>
    <w:rsid w:val="0055577A"/>
    <w:rsid w:val="00555C2D"/>
    <w:rsid w:val="005567F1"/>
    <w:rsid w:val="005568F9"/>
    <w:rsid w:val="005570FB"/>
    <w:rsid w:val="005571A3"/>
    <w:rsid w:val="005601B2"/>
    <w:rsid w:val="0056095D"/>
    <w:rsid w:val="005626B0"/>
    <w:rsid w:val="00563B2A"/>
    <w:rsid w:val="005644B2"/>
    <w:rsid w:val="00564A51"/>
    <w:rsid w:val="00565087"/>
    <w:rsid w:val="00565358"/>
    <w:rsid w:val="0056573F"/>
    <w:rsid w:val="00565A91"/>
    <w:rsid w:val="00566A7C"/>
    <w:rsid w:val="00566C73"/>
    <w:rsid w:val="00570CCF"/>
    <w:rsid w:val="005710DB"/>
    <w:rsid w:val="00571188"/>
    <w:rsid w:val="0057155E"/>
    <w:rsid w:val="005715B0"/>
    <w:rsid w:val="005716F1"/>
    <w:rsid w:val="00572317"/>
    <w:rsid w:val="0057251D"/>
    <w:rsid w:val="00573511"/>
    <w:rsid w:val="0057358B"/>
    <w:rsid w:val="0057444D"/>
    <w:rsid w:val="00574E08"/>
    <w:rsid w:val="00575986"/>
    <w:rsid w:val="00575D01"/>
    <w:rsid w:val="005765BB"/>
    <w:rsid w:val="00576B02"/>
    <w:rsid w:val="00576EEC"/>
    <w:rsid w:val="00577F47"/>
    <w:rsid w:val="00580212"/>
    <w:rsid w:val="00580431"/>
    <w:rsid w:val="005805FB"/>
    <w:rsid w:val="00581253"/>
    <w:rsid w:val="005818FE"/>
    <w:rsid w:val="00581F8F"/>
    <w:rsid w:val="0058251F"/>
    <w:rsid w:val="0058305F"/>
    <w:rsid w:val="00583329"/>
    <w:rsid w:val="00583AB6"/>
    <w:rsid w:val="00583BB1"/>
    <w:rsid w:val="005844E8"/>
    <w:rsid w:val="005847D0"/>
    <w:rsid w:val="0058550F"/>
    <w:rsid w:val="0058631E"/>
    <w:rsid w:val="005863FD"/>
    <w:rsid w:val="005904F1"/>
    <w:rsid w:val="0059065F"/>
    <w:rsid w:val="00590D7B"/>
    <w:rsid w:val="00591AAF"/>
    <w:rsid w:val="005925B5"/>
    <w:rsid w:val="005937A7"/>
    <w:rsid w:val="00594071"/>
    <w:rsid w:val="00594197"/>
    <w:rsid w:val="00594A29"/>
    <w:rsid w:val="00595084"/>
    <w:rsid w:val="00595CBE"/>
    <w:rsid w:val="00595EC7"/>
    <w:rsid w:val="00595ED3"/>
    <w:rsid w:val="0059610A"/>
    <w:rsid w:val="005965C4"/>
    <w:rsid w:val="005966F1"/>
    <w:rsid w:val="005970DC"/>
    <w:rsid w:val="005A035C"/>
    <w:rsid w:val="005A0525"/>
    <w:rsid w:val="005A137D"/>
    <w:rsid w:val="005A1616"/>
    <w:rsid w:val="005A2516"/>
    <w:rsid w:val="005A32FE"/>
    <w:rsid w:val="005A3817"/>
    <w:rsid w:val="005A4E39"/>
    <w:rsid w:val="005A514C"/>
    <w:rsid w:val="005A5424"/>
    <w:rsid w:val="005A549B"/>
    <w:rsid w:val="005A5C68"/>
    <w:rsid w:val="005A5DB4"/>
    <w:rsid w:val="005A7328"/>
    <w:rsid w:val="005A74B2"/>
    <w:rsid w:val="005A75ED"/>
    <w:rsid w:val="005B1BFD"/>
    <w:rsid w:val="005B3394"/>
    <w:rsid w:val="005B3D83"/>
    <w:rsid w:val="005B4E37"/>
    <w:rsid w:val="005B5454"/>
    <w:rsid w:val="005B65DB"/>
    <w:rsid w:val="005B6E0B"/>
    <w:rsid w:val="005B72B0"/>
    <w:rsid w:val="005B75B9"/>
    <w:rsid w:val="005B764B"/>
    <w:rsid w:val="005B76FB"/>
    <w:rsid w:val="005B77A6"/>
    <w:rsid w:val="005B78F8"/>
    <w:rsid w:val="005B7FE4"/>
    <w:rsid w:val="005C043C"/>
    <w:rsid w:val="005C0564"/>
    <w:rsid w:val="005C11E5"/>
    <w:rsid w:val="005C15A6"/>
    <w:rsid w:val="005C226B"/>
    <w:rsid w:val="005C2BE6"/>
    <w:rsid w:val="005C426D"/>
    <w:rsid w:val="005C428E"/>
    <w:rsid w:val="005C43D5"/>
    <w:rsid w:val="005C53F0"/>
    <w:rsid w:val="005C6875"/>
    <w:rsid w:val="005C785E"/>
    <w:rsid w:val="005C7C0A"/>
    <w:rsid w:val="005D086F"/>
    <w:rsid w:val="005D09DD"/>
    <w:rsid w:val="005D0F35"/>
    <w:rsid w:val="005D1207"/>
    <w:rsid w:val="005D1268"/>
    <w:rsid w:val="005D213F"/>
    <w:rsid w:val="005D3715"/>
    <w:rsid w:val="005D3CD7"/>
    <w:rsid w:val="005D425A"/>
    <w:rsid w:val="005D4640"/>
    <w:rsid w:val="005D54FD"/>
    <w:rsid w:val="005D578C"/>
    <w:rsid w:val="005D5926"/>
    <w:rsid w:val="005D62C0"/>
    <w:rsid w:val="005D65E2"/>
    <w:rsid w:val="005D6FC0"/>
    <w:rsid w:val="005E0152"/>
    <w:rsid w:val="005E0B75"/>
    <w:rsid w:val="005E0C9E"/>
    <w:rsid w:val="005E172C"/>
    <w:rsid w:val="005E2229"/>
    <w:rsid w:val="005E3455"/>
    <w:rsid w:val="005E4027"/>
    <w:rsid w:val="005E416D"/>
    <w:rsid w:val="005E4D67"/>
    <w:rsid w:val="005E64E1"/>
    <w:rsid w:val="005E6738"/>
    <w:rsid w:val="005E6DE4"/>
    <w:rsid w:val="005E74B1"/>
    <w:rsid w:val="005F01E0"/>
    <w:rsid w:val="005F0888"/>
    <w:rsid w:val="005F2C68"/>
    <w:rsid w:val="005F31E8"/>
    <w:rsid w:val="005F3D37"/>
    <w:rsid w:val="005F5235"/>
    <w:rsid w:val="005F53AA"/>
    <w:rsid w:val="005F5C42"/>
    <w:rsid w:val="005F5E36"/>
    <w:rsid w:val="005F5EB6"/>
    <w:rsid w:val="005F64FA"/>
    <w:rsid w:val="005F651E"/>
    <w:rsid w:val="005F65AF"/>
    <w:rsid w:val="005F6831"/>
    <w:rsid w:val="005F6D32"/>
    <w:rsid w:val="005F6F3B"/>
    <w:rsid w:val="005F7721"/>
    <w:rsid w:val="005F788C"/>
    <w:rsid w:val="0060142B"/>
    <w:rsid w:val="00601ABD"/>
    <w:rsid w:val="00601F96"/>
    <w:rsid w:val="00602783"/>
    <w:rsid w:val="006037F6"/>
    <w:rsid w:val="00603BC1"/>
    <w:rsid w:val="0060429E"/>
    <w:rsid w:val="00604725"/>
    <w:rsid w:val="0060476E"/>
    <w:rsid w:val="00604D14"/>
    <w:rsid w:val="00605397"/>
    <w:rsid w:val="00605756"/>
    <w:rsid w:val="006079AB"/>
    <w:rsid w:val="00607C6F"/>
    <w:rsid w:val="0061053E"/>
    <w:rsid w:val="00610DD1"/>
    <w:rsid w:val="00610E12"/>
    <w:rsid w:val="00610FFD"/>
    <w:rsid w:val="00611566"/>
    <w:rsid w:val="006124BA"/>
    <w:rsid w:val="00612F26"/>
    <w:rsid w:val="006131A7"/>
    <w:rsid w:val="00613FD4"/>
    <w:rsid w:val="00614268"/>
    <w:rsid w:val="006146D2"/>
    <w:rsid w:val="0062068C"/>
    <w:rsid w:val="00620FE4"/>
    <w:rsid w:val="006210CF"/>
    <w:rsid w:val="00621232"/>
    <w:rsid w:val="00621492"/>
    <w:rsid w:val="006240F4"/>
    <w:rsid w:val="006241F5"/>
    <w:rsid w:val="0062484A"/>
    <w:rsid w:val="00624CD7"/>
    <w:rsid w:val="0062596A"/>
    <w:rsid w:val="00625EF2"/>
    <w:rsid w:val="00627424"/>
    <w:rsid w:val="006275CF"/>
    <w:rsid w:val="00627A74"/>
    <w:rsid w:val="0063002C"/>
    <w:rsid w:val="00630BB5"/>
    <w:rsid w:val="00630E21"/>
    <w:rsid w:val="0063116A"/>
    <w:rsid w:val="006315EC"/>
    <w:rsid w:val="006318E3"/>
    <w:rsid w:val="00632608"/>
    <w:rsid w:val="00632971"/>
    <w:rsid w:val="00633A05"/>
    <w:rsid w:val="006342B1"/>
    <w:rsid w:val="00634688"/>
    <w:rsid w:val="006349BE"/>
    <w:rsid w:val="00634C12"/>
    <w:rsid w:val="00634E84"/>
    <w:rsid w:val="00635675"/>
    <w:rsid w:val="00635C47"/>
    <w:rsid w:val="00635C8C"/>
    <w:rsid w:val="006360B2"/>
    <w:rsid w:val="00636E41"/>
    <w:rsid w:val="00636F71"/>
    <w:rsid w:val="0064094E"/>
    <w:rsid w:val="006409CB"/>
    <w:rsid w:val="00640B46"/>
    <w:rsid w:val="00641862"/>
    <w:rsid w:val="00641BF1"/>
    <w:rsid w:val="00641E8C"/>
    <w:rsid w:val="00642064"/>
    <w:rsid w:val="006421A5"/>
    <w:rsid w:val="00642213"/>
    <w:rsid w:val="006429B6"/>
    <w:rsid w:val="00643906"/>
    <w:rsid w:val="006439CB"/>
    <w:rsid w:val="00643CA4"/>
    <w:rsid w:val="00644EF7"/>
    <w:rsid w:val="00646C61"/>
    <w:rsid w:val="00647308"/>
    <w:rsid w:val="00647E32"/>
    <w:rsid w:val="00650377"/>
    <w:rsid w:val="0065136A"/>
    <w:rsid w:val="00651424"/>
    <w:rsid w:val="00651E1E"/>
    <w:rsid w:val="00652159"/>
    <w:rsid w:val="0065258E"/>
    <w:rsid w:val="00653E57"/>
    <w:rsid w:val="00653E64"/>
    <w:rsid w:val="00654193"/>
    <w:rsid w:val="00654D06"/>
    <w:rsid w:val="00655091"/>
    <w:rsid w:val="00655DEA"/>
    <w:rsid w:val="006601A9"/>
    <w:rsid w:val="00660E1C"/>
    <w:rsid w:val="0066120F"/>
    <w:rsid w:val="00661235"/>
    <w:rsid w:val="0066144C"/>
    <w:rsid w:val="00663085"/>
    <w:rsid w:val="006645A2"/>
    <w:rsid w:val="00664958"/>
    <w:rsid w:val="00664DC4"/>
    <w:rsid w:val="0066595B"/>
    <w:rsid w:val="00665BE3"/>
    <w:rsid w:val="00666465"/>
    <w:rsid w:val="006664CA"/>
    <w:rsid w:val="006676D6"/>
    <w:rsid w:val="00670801"/>
    <w:rsid w:val="0067098E"/>
    <w:rsid w:val="00670D17"/>
    <w:rsid w:val="00671593"/>
    <w:rsid w:val="00671656"/>
    <w:rsid w:val="00671A79"/>
    <w:rsid w:val="00672DD3"/>
    <w:rsid w:val="00673DA5"/>
    <w:rsid w:val="006746AA"/>
    <w:rsid w:val="0067472D"/>
    <w:rsid w:val="00674A37"/>
    <w:rsid w:val="00674E7F"/>
    <w:rsid w:val="006764C6"/>
    <w:rsid w:val="00676C44"/>
    <w:rsid w:val="006778DA"/>
    <w:rsid w:val="006801A5"/>
    <w:rsid w:val="006803A9"/>
    <w:rsid w:val="00680F27"/>
    <w:rsid w:val="006814B2"/>
    <w:rsid w:val="0068296A"/>
    <w:rsid w:val="00682DB1"/>
    <w:rsid w:val="006832F4"/>
    <w:rsid w:val="006856EC"/>
    <w:rsid w:val="006868D9"/>
    <w:rsid w:val="00686A67"/>
    <w:rsid w:val="00687E6F"/>
    <w:rsid w:val="00687F04"/>
    <w:rsid w:val="006902F4"/>
    <w:rsid w:val="00693169"/>
    <w:rsid w:val="00693916"/>
    <w:rsid w:val="00693B24"/>
    <w:rsid w:val="0069474B"/>
    <w:rsid w:val="00694899"/>
    <w:rsid w:val="00694C96"/>
    <w:rsid w:val="00695BBB"/>
    <w:rsid w:val="00695FE2"/>
    <w:rsid w:val="00696A55"/>
    <w:rsid w:val="006979F0"/>
    <w:rsid w:val="00697A04"/>
    <w:rsid w:val="00697F47"/>
    <w:rsid w:val="006A16B1"/>
    <w:rsid w:val="006A1844"/>
    <w:rsid w:val="006A20CA"/>
    <w:rsid w:val="006A24FE"/>
    <w:rsid w:val="006A2732"/>
    <w:rsid w:val="006A3000"/>
    <w:rsid w:val="006A3333"/>
    <w:rsid w:val="006A351D"/>
    <w:rsid w:val="006A438A"/>
    <w:rsid w:val="006A4D53"/>
    <w:rsid w:val="006A4E0A"/>
    <w:rsid w:val="006A4FB6"/>
    <w:rsid w:val="006A540C"/>
    <w:rsid w:val="006A544E"/>
    <w:rsid w:val="006A5E8E"/>
    <w:rsid w:val="006A5F7A"/>
    <w:rsid w:val="006A6795"/>
    <w:rsid w:val="006A68F1"/>
    <w:rsid w:val="006A6B46"/>
    <w:rsid w:val="006A6D54"/>
    <w:rsid w:val="006A708C"/>
    <w:rsid w:val="006A7254"/>
    <w:rsid w:val="006A7719"/>
    <w:rsid w:val="006B0121"/>
    <w:rsid w:val="006B05B1"/>
    <w:rsid w:val="006B0D9F"/>
    <w:rsid w:val="006B15C3"/>
    <w:rsid w:val="006B2721"/>
    <w:rsid w:val="006B2E32"/>
    <w:rsid w:val="006B37DA"/>
    <w:rsid w:val="006B3909"/>
    <w:rsid w:val="006B3CAD"/>
    <w:rsid w:val="006B41EA"/>
    <w:rsid w:val="006B447B"/>
    <w:rsid w:val="006B4AF6"/>
    <w:rsid w:val="006B5216"/>
    <w:rsid w:val="006B53E8"/>
    <w:rsid w:val="006B5579"/>
    <w:rsid w:val="006B5CE4"/>
    <w:rsid w:val="006B5D30"/>
    <w:rsid w:val="006B6292"/>
    <w:rsid w:val="006B64BB"/>
    <w:rsid w:val="006B6807"/>
    <w:rsid w:val="006B6D42"/>
    <w:rsid w:val="006B6E67"/>
    <w:rsid w:val="006B72E4"/>
    <w:rsid w:val="006B7C0A"/>
    <w:rsid w:val="006C0D25"/>
    <w:rsid w:val="006C0E8E"/>
    <w:rsid w:val="006C1DF9"/>
    <w:rsid w:val="006C20F8"/>
    <w:rsid w:val="006C278D"/>
    <w:rsid w:val="006C304D"/>
    <w:rsid w:val="006C32AF"/>
    <w:rsid w:val="006C3330"/>
    <w:rsid w:val="006C3E91"/>
    <w:rsid w:val="006C4159"/>
    <w:rsid w:val="006C4D4B"/>
    <w:rsid w:val="006C5371"/>
    <w:rsid w:val="006C5F11"/>
    <w:rsid w:val="006C76D8"/>
    <w:rsid w:val="006C7EC2"/>
    <w:rsid w:val="006D123C"/>
    <w:rsid w:val="006D1CDD"/>
    <w:rsid w:val="006D1E24"/>
    <w:rsid w:val="006D22F1"/>
    <w:rsid w:val="006D24EA"/>
    <w:rsid w:val="006D277F"/>
    <w:rsid w:val="006D278F"/>
    <w:rsid w:val="006D2865"/>
    <w:rsid w:val="006D3682"/>
    <w:rsid w:val="006D419B"/>
    <w:rsid w:val="006D4345"/>
    <w:rsid w:val="006D538F"/>
    <w:rsid w:val="006D56DB"/>
    <w:rsid w:val="006D58AD"/>
    <w:rsid w:val="006D5A2B"/>
    <w:rsid w:val="006D5CCE"/>
    <w:rsid w:val="006D6049"/>
    <w:rsid w:val="006D65D6"/>
    <w:rsid w:val="006D6751"/>
    <w:rsid w:val="006D7458"/>
    <w:rsid w:val="006E029A"/>
    <w:rsid w:val="006E1882"/>
    <w:rsid w:val="006E1B41"/>
    <w:rsid w:val="006E2738"/>
    <w:rsid w:val="006E2C98"/>
    <w:rsid w:val="006E44E6"/>
    <w:rsid w:val="006E4C22"/>
    <w:rsid w:val="006E5508"/>
    <w:rsid w:val="006E6181"/>
    <w:rsid w:val="006E682B"/>
    <w:rsid w:val="006E6A83"/>
    <w:rsid w:val="006E768E"/>
    <w:rsid w:val="006E77BE"/>
    <w:rsid w:val="006F0373"/>
    <w:rsid w:val="006F0A23"/>
    <w:rsid w:val="006F186E"/>
    <w:rsid w:val="006F2506"/>
    <w:rsid w:val="006F3CBB"/>
    <w:rsid w:val="006F3D33"/>
    <w:rsid w:val="006F3F50"/>
    <w:rsid w:val="006F4A1C"/>
    <w:rsid w:val="006F4ACE"/>
    <w:rsid w:val="006F5086"/>
    <w:rsid w:val="006F6972"/>
    <w:rsid w:val="006F6E43"/>
    <w:rsid w:val="006F755D"/>
    <w:rsid w:val="006F79F4"/>
    <w:rsid w:val="006F7BF3"/>
    <w:rsid w:val="007014AF"/>
    <w:rsid w:val="007016A1"/>
    <w:rsid w:val="00701B77"/>
    <w:rsid w:val="007025E3"/>
    <w:rsid w:val="00704EC9"/>
    <w:rsid w:val="007065C3"/>
    <w:rsid w:val="00707EC0"/>
    <w:rsid w:val="0071068A"/>
    <w:rsid w:val="007107F2"/>
    <w:rsid w:val="0071094D"/>
    <w:rsid w:val="00711DC0"/>
    <w:rsid w:val="0071218C"/>
    <w:rsid w:val="00712231"/>
    <w:rsid w:val="00712EEE"/>
    <w:rsid w:val="00713D94"/>
    <w:rsid w:val="007145EA"/>
    <w:rsid w:val="00716622"/>
    <w:rsid w:val="00716765"/>
    <w:rsid w:val="007168C9"/>
    <w:rsid w:val="00716A50"/>
    <w:rsid w:val="00717EB3"/>
    <w:rsid w:val="00717F2F"/>
    <w:rsid w:val="007210AF"/>
    <w:rsid w:val="0072196D"/>
    <w:rsid w:val="00721B21"/>
    <w:rsid w:val="00721C1E"/>
    <w:rsid w:val="00721D81"/>
    <w:rsid w:val="00723FEB"/>
    <w:rsid w:val="00725199"/>
    <w:rsid w:val="00726294"/>
    <w:rsid w:val="0072643D"/>
    <w:rsid w:val="00726F8E"/>
    <w:rsid w:val="00726FA4"/>
    <w:rsid w:val="0072760C"/>
    <w:rsid w:val="00727957"/>
    <w:rsid w:val="007279EF"/>
    <w:rsid w:val="00727D3A"/>
    <w:rsid w:val="007300E9"/>
    <w:rsid w:val="0073020A"/>
    <w:rsid w:val="00730D00"/>
    <w:rsid w:val="00731034"/>
    <w:rsid w:val="007315B4"/>
    <w:rsid w:val="007316CB"/>
    <w:rsid w:val="00731DCE"/>
    <w:rsid w:val="007324C1"/>
    <w:rsid w:val="00732652"/>
    <w:rsid w:val="00732B76"/>
    <w:rsid w:val="00732BA4"/>
    <w:rsid w:val="0073332F"/>
    <w:rsid w:val="00734A5B"/>
    <w:rsid w:val="00734B57"/>
    <w:rsid w:val="007354A4"/>
    <w:rsid w:val="00735860"/>
    <w:rsid w:val="007366E0"/>
    <w:rsid w:val="007369E2"/>
    <w:rsid w:val="007409E1"/>
    <w:rsid w:val="007413A2"/>
    <w:rsid w:val="00741888"/>
    <w:rsid w:val="007418E3"/>
    <w:rsid w:val="00741CD4"/>
    <w:rsid w:val="0074266C"/>
    <w:rsid w:val="00743729"/>
    <w:rsid w:val="007440F3"/>
    <w:rsid w:val="00744E76"/>
    <w:rsid w:val="007454D3"/>
    <w:rsid w:val="007456F1"/>
    <w:rsid w:val="00745C36"/>
    <w:rsid w:val="00747E02"/>
    <w:rsid w:val="007525D2"/>
    <w:rsid w:val="0075265B"/>
    <w:rsid w:val="0075351B"/>
    <w:rsid w:val="0075366B"/>
    <w:rsid w:val="0075372A"/>
    <w:rsid w:val="007539E4"/>
    <w:rsid w:val="00753BB0"/>
    <w:rsid w:val="00753F07"/>
    <w:rsid w:val="00754270"/>
    <w:rsid w:val="00755935"/>
    <w:rsid w:val="00755BEF"/>
    <w:rsid w:val="00756E0B"/>
    <w:rsid w:val="00757226"/>
    <w:rsid w:val="0075734C"/>
    <w:rsid w:val="007575EA"/>
    <w:rsid w:val="007576D1"/>
    <w:rsid w:val="00757BF5"/>
    <w:rsid w:val="00757D40"/>
    <w:rsid w:val="007603EB"/>
    <w:rsid w:val="00760928"/>
    <w:rsid w:val="00760A7B"/>
    <w:rsid w:val="00760C39"/>
    <w:rsid w:val="007610EC"/>
    <w:rsid w:val="00761510"/>
    <w:rsid w:val="007617D6"/>
    <w:rsid w:val="00761EF7"/>
    <w:rsid w:val="007626D1"/>
    <w:rsid w:val="00762ADF"/>
    <w:rsid w:val="00763B42"/>
    <w:rsid w:val="00763C12"/>
    <w:rsid w:val="0076452A"/>
    <w:rsid w:val="007646F3"/>
    <w:rsid w:val="00764C10"/>
    <w:rsid w:val="00764EE0"/>
    <w:rsid w:val="00764F71"/>
    <w:rsid w:val="00765546"/>
    <w:rsid w:val="007661C9"/>
    <w:rsid w:val="00766CE8"/>
    <w:rsid w:val="00767383"/>
    <w:rsid w:val="007678FA"/>
    <w:rsid w:val="00767918"/>
    <w:rsid w:val="00767FEF"/>
    <w:rsid w:val="0077001A"/>
    <w:rsid w:val="00771AE2"/>
    <w:rsid w:val="007721DA"/>
    <w:rsid w:val="0077237E"/>
    <w:rsid w:val="00772E60"/>
    <w:rsid w:val="007731C2"/>
    <w:rsid w:val="007734C5"/>
    <w:rsid w:val="00773851"/>
    <w:rsid w:val="007747E8"/>
    <w:rsid w:val="00774D56"/>
    <w:rsid w:val="00774E61"/>
    <w:rsid w:val="00775839"/>
    <w:rsid w:val="00775D74"/>
    <w:rsid w:val="007765CE"/>
    <w:rsid w:val="0077661C"/>
    <w:rsid w:val="0077738B"/>
    <w:rsid w:val="00780194"/>
    <w:rsid w:val="00780824"/>
    <w:rsid w:val="00780A78"/>
    <w:rsid w:val="00781F0F"/>
    <w:rsid w:val="00782548"/>
    <w:rsid w:val="00782D14"/>
    <w:rsid w:val="00783BA7"/>
    <w:rsid w:val="007844BE"/>
    <w:rsid w:val="007853B3"/>
    <w:rsid w:val="00785D54"/>
    <w:rsid w:val="00785F48"/>
    <w:rsid w:val="00786186"/>
    <w:rsid w:val="007864B8"/>
    <w:rsid w:val="007869F3"/>
    <w:rsid w:val="0078727C"/>
    <w:rsid w:val="00787585"/>
    <w:rsid w:val="0078778C"/>
    <w:rsid w:val="007878B7"/>
    <w:rsid w:val="00787E99"/>
    <w:rsid w:val="00790092"/>
    <w:rsid w:val="0079064F"/>
    <w:rsid w:val="00791286"/>
    <w:rsid w:val="0079186C"/>
    <w:rsid w:val="00792697"/>
    <w:rsid w:val="00792B5A"/>
    <w:rsid w:val="007931BF"/>
    <w:rsid w:val="007934F7"/>
    <w:rsid w:val="00793634"/>
    <w:rsid w:val="007947E8"/>
    <w:rsid w:val="007957E6"/>
    <w:rsid w:val="00795CF2"/>
    <w:rsid w:val="007962DB"/>
    <w:rsid w:val="00796807"/>
    <w:rsid w:val="007968C8"/>
    <w:rsid w:val="0079785B"/>
    <w:rsid w:val="007A0073"/>
    <w:rsid w:val="007A1226"/>
    <w:rsid w:val="007A1823"/>
    <w:rsid w:val="007A2582"/>
    <w:rsid w:val="007A2B40"/>
    <w:rsid w:val="007A2E90"/>
    <w:rsid w:val="007A349A"/>
    <w:rsid w:val="007A37CB"/>
    <w:rsid w:val="007A3D3A"/>
    <w:rsid w:val="007A4C52"/>
    <w:rsid w:val="007A5244"/>
    <w:rsid w:val="007A66C4"/>
    <w:rsid w:val="007A68C3"/>
    <w:rsid w:val="007A69BF"/>
    <w:rsid w:val="007A6A40"/>
    <w:rsid w:val="007A7ADC"/>
    <w:rsid w:val="007B1565"/>
    <w:rsid w:val="007B2008"/>
    <w:rsid w:val="007B27EC"/>
    <w:rsid w:val="007B2E17"/>
    <w:rsid w:val="007B3DFF"/>
    <w:rsid w:val="007B453B"/>
    <w:rsid w:val="007B487E"/>
    <w:rsid w:val="007B60FC"/>
    <w:rsid w:val="007B6327"/>
    <w:rsid w:val="007B65EB"/>
    <w:rsid w:val="007B7048"/>
    <w:rsid w:val="007B712A"/>
    <w:rsid w:val="007B744A"/>
    <w:rsid w:val="007B7578"/>
    <w:rsid w:val="007B769C"/>
    <w:rsid w:val="007B779D"/>
    <w:rsid w:val="007B779F"/>
    <w:rsid w:val="007B7AAE"/>
    <w:rsid w:val="007B7CBE"/>
    <w:rsid w:val="007C095F"/>
    <w:rsid w:val="007C0C2E"/>
    <w:rsid w:val="007C0E62"/>
    <w:rsid w:val="007C1D88"/>
    <w:rsid w:val="007C1FA5"/>
    <w:rsid w:val="007C219C"/>
    <w:rsid w:val="007C2326"/>
    <w:rsid w:val="007C2509"/>
    <w:rsid w:val="007C288E"/>
    <w:rsid w:val="007C2D08"/>
    <w:rsid w:val="007C3976"/>
    <w:rsid w:val="007C49AC"/>
    <w:rsid w:val="007C582F"/>
    <w:rsid w:val="007C5FAA"/>
    <w:rsid w:val="007C626F"/>
    <w:rsid w:val="007C63A7"/>
    <w:rsid w:val="007C7F54"/>
    <w:rsid w:val="007D0598"/>
    <w:rsid w:val="007D087D"/>
    <w:rsid w:val="007D08A7"/>
    <w:rsid w:val="007D19A1"/>
    <w:rsid w:val="007D19E8"/>
    <w:rsid w:val="007D1D68"/>
    <w:rsid w:val="007D3CFD"/>
    <w:rsid w:val="007D3D4A"/>
    <w:rsid w:val="007D44D1"/>
    <w:rsid w:val="007D5AB2"/>
    <w:rsid w:val="007D5BDB"/>
    <w:rsid w:val="007D7A2D"/>
    <w:rsid w:val="007D7AE7"/>
    <w:rsid w:val="007D7B7E"/>
    <w:rsid w:val="007E0F66"/>
    <w:rsid w:val="007E137E"/>
    <w:rsid w:val="007E1494"/>
    <w:rsid w:val="007E1DF8"/>
    <w:rsid w:val="007E1F2A"/>
    <w:rsid w:val="007E2C01"/>
    <w:rsid w:val="007E317D"/>
    <w:rsid w:val="007E37AE"/>
    <w:rsid w:val="007E42B0"/>
    <w:rsid w:val="007E44EC"/>
    <w:rsid w:val="007E49F3"/>
    <w:rsid w:val="007E5438"/>
    <w:rsid w:val="007E56CB"/>
    <w:rsid w:val="007E574B"/>
    <w:rsid w:val="007F03E9"/>
    <w:rsid w:val="007F19DD"/>
    <w:rsid w:val="007F419F"/>
    <w:rsid w:val="007F4588"/>
    <w:rsid w:val="007F523B"/>
    <w:rsid w:val="007F5641"/>
    <w:rsid w:val="007F5A84"/>
    <w:rsid w:val="007F5BD9"/>
    <w:rsid w:val="007F5ED1"/>
    <w:rsid w:val="007F5FF1"/>
    <w:rsid w:val="00800458"/>
    <w:rsid w:val="00800BE7"/>
    <w:rsid w:val="00801906"/>
    <w:rsid w:val="00802341"/>
    <w:rsid w:val="00802839"/>
    <w:rsid w:val="008028A4"/>
    <w:rsid w:val="008040BC"/>
    <w:rsid w:val="0080413F"/>
    <w:rsid w:val="00804A03"/>
    <w:rsid w:val="00805A44"/>
    <w:rsid w:val="00805DF9"/>
    <w:rsid w:val="0080674D"/>
    <w:rsid w:val="00806E06"/>
    <w:rsid w:val="008072B3"/>
    <w:rsid w:val="00807586"/>
    <w:rsid w:val="008075D6"/>
    <w:rsid w:val="0080779F"/>
    <w:rsid w:val="00807CC5"/>
    <w:rsid w:val="00807E79"/>
    <w:rsid w:val="008107D4"/>
    <w:rsid w:val="0081100D"/>
    <w:rsid w:val="008115EA"/>
    <w:rsid w:val="008125F2"/>
    <w:rsid w:val="00812708"/>
    <w:rsid w:val="00812FC7"/>
    <w:rsid w:val="00813A3E"/>
    <w:rsid w:val="00813A6E"/>
    <w:rsid w:val="0081557E"/>
    <w:rsid w:val="0082093B"/>
    <w:rsid w:val="00820EEC"/>
    <w:rsid w:val="008212DF"/>
    <w:rsid w:val="008215B3"/>
    <w:rsid w:val="00823032"/>
    <w:rsid w:val="0082347F"/>
    <w:rsid w:val="00824142"/>
    <w:rsid w:val="008245F5"/>
    <w:rsid w:val="00824C44"/>
    <w:rsid w:val="00824E31"/>
    <w:rsid w:val="00825068"/>
    <w:rsid w:val="00825079"/>
    <w:rsid w:val="008250BB"/>
    <w:rsid w:val="0082579B"/>
    <w:rsid w:val="00826359"/>
    <w:rsid w:val="00826D35"/>
    <w:rsid w:val="00826D67"/>
    <w:rsid w:val="00826FE9"/>
    <w:rsid w:val="008276E5"/>
    <w:rsid w:val="00830DF8"/>
    <w:rsid w:val="008311B3"/>
    <w:rsid w:val="0083143C"/>
    <w:rsid w:val="00831CA0"/>
    <w:rsid w:val="00831ED9"/>
    <w:rsid w:val="00832784"/>
    <w:rsid w:val="00835E5A"/>
    <w:rsid w:val="00835EAD"/>
    <w:rsid w:val="0083635E"/>
    <w:rsid w:val="00836E6C"/>
    <w:rsid w:val="008374BC"/>
    <w:rsid w:val="0083771D"/>
    <w:rsid w:val="00837897"/>
    <w:rsid w:val="00840370"/>
    <w:rsid w:val="008407A9"/>
    <w:rsid w:val="00841273"/>
    <w:rsid w:val="00841F75"/>
    <w:rsid w:val="008420B9"/>
    <w:rsid w:val="00843101"/>
    <w:rsid w:val="00844281"/>
    <w:rsid w:val="0084445F"/>
    <w:rsid w:val="008447AF"/>
    <w:rsid w:val="00845B18"/>
    <w:rsid w:val="0084642A"/>
    <w:rsid w:val="00846810"/>
    <w:rsid w:val="008469B5"/>
    <w:rsid w:val="00846DC8"/>
    <w:rsid w:val="00847007"/>
    <w:rsid w:val="008471D2"/>
    <w:rsid w:val="008473F5"/>
    <w:rsid w:val="008504AF"/>
    <w:rsid w:val="00850FED"/>
    <w:rsid w:val="00851A34"/>
    <w:rsid w:val="0085234A"/>
    <w:rsid w:val="0085261A"/>
    <w:rsid w:val="00852C1A"/>
    <w:rsid w:val="00852CAB"/>
    <w:rsid w:val="0085366C"/>
    <w:rsid w:val="00853EF1"/>
    <w:rsid w:val="00853F6B"/>
    <w:rsid w:val="008541AB"/>
    <w:rsid w:val="0085439C"/>
    <w:rsid w:val="00854E8D"/>
    <w:rsid w:val="00855358"/>
    <w:rsid w:val="0085591F"/>
    <w:rsid w:val="00855E15"/>
    <w:rsid w:val="00856274"/>
    <w:rsid w:val="00856CF0"/>
    <w:rsid w:val="00856E4C"/>
    <w:rsid w:val="00856EF3"/>
    <w:rsid w:val="008602D3"/>
    <w:rsid w:val="00860BB0"/>
    <w:rsid w:val="00860F65"/>
    <w:rsid w:val="00861289"/>
    <w:rsid w:val="00861F56"/>
    <w:rsid w:val="008620C2"/>
    <w:rsid w:val="0086236F"/>
    <w:rsid w:val="008625E3"/>
    <w:rsid w:val="008634C7"/>
    <w:rsid w:val="00863D31"/>
    <w:rsid w:val="00863DE2"/>
    <w:rsid w:val="0086417E"/>
    <w:rsid w:val="008643B1"/>
    <w:rsid w:val="00864B2A"/>
    <w:rsid w:val="008659B0"/>
    <w:rsid w:val="0086675C"/>
    <w:rsid w:val="00866BB5"/>
    <w:rsid w:val="00867283"/>
    <w:rsid w:val="00867477"/>
    <w:rsid w:val="00867914"/>
    <w:rsid w:val="00870283"/>
    <w:rsid w:val="00870566"/>
    <w:rsid w:val="00870D89"/>
    <w:rsid w:val="00874676"/>
    <w:rsid w:val="00875F58"/>
    <w:rsid w:val="008768CA"/>
    <w:rsid w:val="00876C86"/>
    <w:rsid w:val="0087797E"/>
    <w:rsid w:val="00877C0F"/>
    <w:rsid w:val="00877C65"/>
    <w:rsid w:val="00877DE0"/>
    <w:rsid w:val="0088031C"/>
    <w:rsid w:val="00880559"/>
    <w:rsid w:val="00881C80"/>
    <w:rsid w:val="00882DB1"/>
    <w:rsid w:val="00882EBA"/>
    <w:rsid w:val="00883447"/>
    <w:rsid w:val="00883710"/>
    <w:rsid w:val="0088441E"/>
    <w:rsid w:val="0088459C"/>
    <w:rsid w:val="00885109"/>
    <w:rsid w:val="008856D2"/>
    <w:rsid w:val="0088587C"/>
    <w:rsid w:val="008861D1"/>
    <w:rsid w:val="00886573"/>
    <w:rsid w:val="0088741E"/>
    <w:rsid w:val="0088760A"/>
    <w:rsid w:val="00890EBD"/>
    <w:rsid w:val="00891292"/>
    <w:rsid w:val="008916E0"/>
    <w:rsid w:val="008930F1"/>
    <w:rsid w:val="00893C5C"/>
    <w:rsid w:val="00893D2F"/>
    <w:rsid w:val="00894122"/>
    <w:rsid w:val="0089487E"/>
    <w:rsid w:val="00895487"/>
    <w:rsid w:val="0089567F"/>
    <w:rsid w:val="00895DA1"/>
    <w:rsid w:val="00896541"/>
    <w:rsid w:val="0089755E"/>
    <w:rsid w:val="008A08E5"/>
    <w:rsid w:val="008A0F29"/>
    <w:rsid w:val="008A15F7"/>
    <w:rsid w:val="008A356F"/>
    <w:rsid w:val="008A3D39"/>
    <w:rsid w:val="008A4C17"/>
    <w:rsid w:val="008A4E64"/>
    <w:rsid w:val="008A5149"/>
    <w:rsid w:val="008A544E"/>
    <w:rsid w:val="008A56BB"/>
    <w:rsid w:val="008A5D4A"/>
    <w:rsid w:val="008A65F6"/>
    <w:rsid w:val="008A6BD3"/>
    <w:rsid w:val="008A723B"/>
    <w:rsid w:val="008A729C"/>
    <w:rsid w:val="008A768B"/>
    <w:rsid w:val="008B05C4"/>
    <w:rsid w:val="008B0A62"/>
    <w:rsid w:val="008B0CCF"/>
    <w:rsid w:val="008B0F46"/>
    <w:rsid w:val="008B15E4"/>
    <w:rsid w:val="008B198B"/>
    <w:rsid w:val="008B3387"/>
    <w:rsid w:val="008B341D"/>
    <w:rsid w:val="008B37DE"/>
    <w:rsid w:val="008B3FF8"/>
    <w:rsid w:val="008B4F8A"/>
    <w:rsid w:val="008B4FDB"/>
    <w:rsid w:val="008B518B"/>
    <w:rsid w:val="008B52AD"/>
    <w:rsid w:val="008B67F1"/>
    <w:rsid w:val="008B7D86"/>
    <w:rsid w:val="008C1807"/>
    <w:rsid w:val="008C22EC"/>
    <w:rsid w:val="008C244E"/>
    <w:rsid w:val="008C30CA"/>
    <w:rsid w:val="008C3320"/>
    <w:rsid w:val="008C4048"/>
    <w:rsid w:val="008C4095"/>
    <w:rsid w:val="008C6BE1"/>
    <w:rsid w:val="008C7226"/>
    <w:rsid w:val="008D0C27"/>
    <w:rsid w:val="008D0FA8"/>
    <w:rsid w:val="008D20C0"/>
    <w:rsid w:val="008D2E9F"/>
    <w:rsid w:val="008D348D"/>
    <w:rsid w:val="008D38CD"/>
    <w:rsid w:val="008D3E9D"/>
    <w:rsid w:val="008D4214"/>
    <w:rsid w:val="008D473C"/>
    <w:rsid w:val="008D4C3B"/>
    <w:rsid w:val="008D5D2C"/>
    <w:rsid w:val="008D681F"/>
    <w:rsid w:val="008D6A5F"/>
    <w:rsid w:val="008D780C"/>
    <w:rsid w:val="008E00BB"/>
    <w:rsid w:val="008E190A"/>
    <w:rsid w:val="008E1E7D"/>
    <w:rsid w:val="008E229B"/>
    <w:rsid w:val="008E252A"/>
    <w:rsid w:val="008E449C"/>
    <w:rsid w:val="008E5066"/>
    <w:rsid w:val="008E5D85"/>
    <w:rsid w:val="008E606A"/>
    <w:rsid w:val="008E60EF"/>
    <w:rsid w:val="008E73E6"/>
    <w:rsid w:val="008E740A"/>
    <w:rsid w:val="008E745B"/>
    <w:rsid w:val="008F07F8"/>
    <w:rsid w:val="008F12D9"/>
    <w:rsid w:val="008F1E37"/>
    <w:rsid w:val="008F238B"/>
    <w:rsid w:val="008F2AEA"/>
    <w:rsid w:val="008F31AF"/>
    <w:rsid w:val="008F3303"/>
    <w:rsid w:val="008F379B"/>
    <w:rsid w:val="008F3A7A"/>
    <w:rsid w:val="008F3E4F"/>
    <w:rsid w:val="008F4BF9"/>
    <w:rsid w:val="008F5800"/>
    <w:rsid w:val="008F6025"/>
    <w:rsid w:val="008F6882"/>
    <w:rsid w:val="008F6979"/>
    <w:rsid w:val="008F6EAA"/>
    <w:rsid w:val="008F7393"/>
    <w:rsid w:val="008F749F"/>
    <w:rsid w:val="00900472"/>
    <w:rsid w:val="009007D6"/>
    <w:rsid w:val="00900B11"/>
    <w:rsid w:val="009016F7"/>
    <w:rsid w:val="00901C04"/>
    <w:rsid w:val="0090271F"/>
    <w:rsid w:val="00902F91"/>
    <w:rsid w:val="009030EF"/>
    <w:rsid w:val="00903E2A"/>
    <w:rsid w:val="0090442B"/>
    <w:rsid w:val="0090586F"/>
    <w:rsid w:val="00906106"/>
    <w:rsid w:val="00906636"/>
    <w:rsid w:val="00906922"/>
    <w:rsid w:val="00906B17"/>
    <w:rsid w:val="00906F3A"/>
    <w:rsid w:val="00907479"/>
    <w:rsid w:val="00907B6E"/>
    <w:rsid w:val="00910415"/>
    <w:rsid w:val="00912F49"/>
    <w:rsid w:val="009153D6"/>
    <w:rsid w:val="00916C24"/>
    <w:rsid w:val="00917838"/>
    <w:rsid w:val="00917A88"/>
    <w:rsid w:val="0092023F"/>
    <w:rsid w:val="00920A73"/>
    <w:rsid w:val="00923B33"/>
    <w:rsid w:val="00923F6E"/>
    <w:rsid w:val="009244EC"/>
    <w:rsid w:val="009248CB"/>
    <w:rsid w:val="009250FC"/>
    <w:rsid w:val="00926575"/>
    <w:rsid w:val="00926E9A"/>
    <w:rsid w:val="00927687"/>
    <w:rsid w:val="00930B94"/>
    <w:rsid w:val="00930E0D"/>
    <w:rsid w:val="00930FCB"/>
    <w:rsid w:val="0093166B"/>
    <w:rsid w:val="00931C3D"/>
    <w:rsid w:val="00932033"/>
    <w:rsid w:val="00932079"/>
    <w:rsid w:val="009324EA"/>
    <w:rsid w:val="00933A7A"/>
    <w:rsid w:val="00933F02"/>
    <w:rsid w:val="00934884"/>
    <w:rsid w:val="00934B6B"/>
    <w:rsid w:val="00935668"/>
    <w:rsid w:val="00936C92"/>
    <w:rsid w:val="00937398"/>
    <w:rsid w:val="00937C1A"/>
    <w:rsid w:val="00937C38"/>
    <w:rsid w:val="00937F37"/>
    <w:rsid w:val="00940DBF"/>
    <w:rsid w:val="0094221C"/>
    <w:rsid w:val="00942BD1"/>
    <w:rsid w:val="00942DCD"/>
    <w:rsid w:val="00942EC2"/>
    <w:rsid w:val="00943450"/>
    <w:rsid w:val="00943A72"/>
    <w:rsid w:val="00945C99"/>
    <w:rsid w:val="0094611F"/>
    <w:rsid w:val="00946A70"/>
    <w:rsid w:val="00946CA4"/>
    <w:rsid w:val="00946DB9"/>
    <w:rsid w:val="0094734B"/>
    <w:rsid w:val="009478BE"/>
    <w:rsid w:val="00947D43"/>
    <w:rsid w:val="009508BF"/>
    <w:rsid w:val="00950ACC"/>
    <w:rsid w:val="00950E22"/>
    <w:rsid w:val="009524ED"/>
    <w:rsid w:val="009526B3"/>
    <w:rsid w:val="009542FA"/>
    <w:rsid w:val="00954320"/>
    <w:rsid w:val="00954EDC"/>
    <w:rsid w:val="00955085"/>
    <w:rsid w:val="009560AF"/>
    <w:rsid w:val="00956395"/>
    <w:rsid w:val="0095741D"/>
    <w:rsid w:val="00957929"/>
    <w:rsid w:val="00960488"/>
    <w:rsid w:val="00960738"/>
    <w:rsid w:val="00961DBC"/>
    <w:rsid w:val="009625AC"/>
    <w:rsid w:val="009631C7"/>
    <w:rsid w:val="00963A4F"/>
    <w:rsid w:val="00963A96"/>
    <w:rsid w:val="00964B6E"/>
    <w:rsid w:val="00965377"/>
    <w:rsid w:val="009670CC"/>
    <w:rsid w:val="009675EE"/>
    <w:rsid w:val="0097022F"/>
    <w:rsid w:val="00971480"/>
    <w:rsid w:val="00971F09"/>
    <w:rsid w:val="009720FA"/>
    <w:rsid w:val="00972358"/>
    <w:rsid w:val="009728A6"/>
    <w:rsid w:val="00973D2C"/>
    <w:rsid w:val="0097477A"/>
    <w:rsid w:val="00974891"/>
    <w:rsid w:val="00974DBA"/>
    <w:rsid w:val="00975680"/>
    <w:rsid w:val="00977568"/>
    <w:rsid w:val="009778FE"/>
    <w:rsid w:val="00977B9A"/>
    <w:rsid w:val="00980432"/>
    <w:rsid w:val="00980682"/>
    <w:rsid w:val="00981DBA"/>
    <w:rsid w:val="00981E37"/>
    <w:rsid w:val="00982B95"/>
    <w:rsid w:val="0098396C"/>
    <w:rsid w:val="009848C6"/>
    <w:rsid w:val="00985365"/>
    <w:rsid w:val="0098539D"/>
    <w:rsid w:val="0098598D"/>
    <w:rsid w:val="00985CF5"/>
    <w:rsid w:val="00985D5E"/>
    <w:rsid w:val="0098671C"/>
    <w:rsid w:val="00987196"/>
    <w:rsid w:val="0098739E"/>
    <w:rsid w:val="00987670"/>
    <w:rsid w:val="00987D0D"/>
    <w:rsid w:val="00991D64"/>
    <w:rsid w:val="00991F97"/>
    <w:rsid w:val="00992592"/>
    <w:rsid w:val="00992DA1"/>
    <w:rsid w:val="00993129"/>
    <w:rsid w:val="0099356C"/>
    <w:rsid w:val="00993AC9"/>
    <w:rsid w:val="009947F3"/>
    <w:rsid w:val="00994BF0"/>
    <w:rsid w:val="00994D53"/>
    <w:rsid w:val="009952DE"/>
    <w:rsid w:val="0099571B"/>
    <w:rsid w:val="00995747"/>
    <w:rsid w:val="0099588C"/>
    <w:rsid w:val="00995B70"/>
    <w:rsid w:val="00996B82"/>
    <w:rsid w:val="00997D91"/>
    <w:rsid w:val="009A00BD"/>
    <w:rsid w:val="009A01B1"/>
    <w:rsid w:val="009A046D"/>
    <w:rsid w:val="009A080E"/>
    <w:rsid w:val="009A0EE5"/>
    <w:rsid w:val="009A1440"/>
    <w:rsid w:val="009A1FEC"/>
    <w:rsid w:val="009A2784"/>
    <w:rsid w:val="009A361C"/>
    <w:rsid w:val="009A40C6"/>
    <w:rsid w:val="009A4798"/>
    <w:rsid w:val="009A60AD"/>
    <w:rsid w:val="009A65AC"/>
    <w:rsid w:val="009A664F"/>
    <w:rsid w:val="009A67C6"/>
    <w:rsid w:val="009A6D09"/>
    <w:rsid w:val="009A71FF"/>
    <w:rsid w:val="009B0C84"/>
    <w:rsid w:val="009B1EF1"/>
    <w:rsid w:val="009B2286"/>
    <w:rsid w:val="009B33C7"/>
    <w:rsid w:val="009B40C8"/>
    <w:rsid w:val="009B416F"/>
    <w:rsid w:val="009B4D2A"/>
    <w:rsid w:val="009B57BE"/>
    <w:rsid w:val="009B57EA"/>
    <w:rsid w:val="009B6124"/>
    <w:rsid w:val="009B676E"/>
    <w:rsid w:val="009B7394"/>
    <w:rsid w:val="009B78D4"/>
    <w:rsid w:val="009C074A"/>
    <w:rsid w:val="009C0CE3"/>
    <w:rsid w:val="009C30D7"/>
    <w:rsid w:val="009C340F"/>
    <w:rsid w:val="009C376D"/>
    <w:rsid w:val="009C395D"/>
    <w:rsid w:val="009C39DC"/>
    <w:rsid w:val="009C446A"/>
    <w:rsid w:val="009C4F50"/>
    <w:rsid w:val="009C567E"/>
    <w:rsid w:val="009C5BAF"/>
    <w:rsid w:val="009C5FA9"/>
    <w:rsid w:val="009C6849"/>
    <w:rsid w:val="009C7113"/>
    <w:rsid w:val="009C74C3"/>
    <w:rsid w:val="009C796B"/>
    <w:rsid w:val="009C7DDA"/>
    <w:rsid w:val="009D1423"/>
    <w:rsid w:val="009D1EC9"/>
    <w:rsid w:val="009D1F0D"/>
    <w:rsid w:val="009D256D"/>
    <w:rsid w:val="009D35CB"/>
    <w:rsid w:val="009D3C3A"/>
    <w:rsid w:val="009D41FF"/>
    <w:rsid w:val="009D4565"/>
    <w:rsid w:val="009D54FD"/>
    <w:rsid w:val="009D6026"/>
    <w:rsid w:val="009D60FD"/>
    <w:rsid w:val="009D6287"/>
    <w:rsid w:val="009D6549"/>
    <w:rsid w:val="009D6B3A"/>
    <w:rsid w:val="009D6C53"/>
    <w:rsid w:val="009D7137"/>
    <w:rsid w:val="009D74BA"/>
    <w:rsid w:val="009D75A9"/>
    <w:rsid w:val="009E00A8"/>
    <w:rsid w:val="009E1396"/>
    <w:rsid w:val="009E1C41"/>
    <w:rsid w:val="009E282D"/>
    <w:rsid w:val="009E2E07"/>
    <w:rsid w:val="009E35E3"/>
    <w:rsid w:val="009E386C"/>
    <w:rsid w:val="009E3EDD"/>
    <w:rsid w:val="009E6ADF"/>
    <w:rsid w:val="009E7493"/>
    <w:rsid w:val="009E78C6"/>
    <w:rsid w:val="009E7D58"/>
    <w:rsid w:val="009F03CE"/>
    <w:rsid w:val="009F06BB"/>
    <w:rsid w:val="009F08A9"/>
    <w:rsid w:val="009F0A15"/>
    <w:rsid w:val="009F2743"/>
    <w:rsid w:val="009F3A8A"/>
    <w:rsid w:val="009F500E"/>
    <w:rsid w:val="009F78DD"/>
    <w:rsid w:val="009F793F"/>
    <w:rsid w:val="00A00291"/>
    <w:rsid w:val="00A004D4"/>
    <w:rsid w:val="00A00E2E"/>
    <w:rsid w:val="00A013BB"/>
    <w:rsid w:val="00A015A9"/>
    <w:rsid w:val="00A01789"/>
    <w:rsid w:val="00A018FC"/>
    <w:rsid w:val="00A019DB"/>
    <w:rsid w:val="00A02EBA"/>
    <w:rsid w:val="00A0300B"/>
    <w:rsid w:val="00A03842"/>
    <w:rsid w:val="00A04E8C"/>
    <w:rsid w:val="00A0552C"/>
    <w:rsid w:val="00A059F2"/>
    <w:rsid w:val="00A06B61"/>
    <w:rsid w:val="00A07BF0"/>
    <w:rsid w:val="00A07FE5"/>
    <w:rsid w:val="00A108E7"/>
    <w:rsid w:val="00A10F02"/>
    <w:rsid w:val="00A10F0A"/>
    <w:rsid w:val="00A119B7"/>
    <w:rsid w:val="00A11E75"/>
    <w:rsid w:val="00A12879"/>
    <w:rsid w:val="00A12DF2"/>
    <w:rsid w:val="00A12F01"/>
    <w:rsid w:val="00A147AE"/>
    <w:rsid w:val="00A15377"/>
    <w:rsid w:val="00A15901"/>
    <w:rsid w:val="00A175CA"/>
    <w:rsid w:val="00A1796E"/>
    <w:rsid w:val="00A17A00"/>
    <w:rsid w:val="00A2022F"/>
    <w:rsid w:val="00A209F2"/>
    <w:rsid w:val="00A20FCA"/>
    <w:rsid w:val="00A21916"/>
    <w:rsid w:val="00A21B7B"/>
    <w:rsid w:val="00A22CAB"/>
    <w:rsid w:val="00A22D0E"/>
    <w:rsid w:val="00A22D26"/>
    <w:rsid w:val="00A23778"/>
    <w:rsid w:val="00A240B1"/>
    <w:rsid w:val="00A24E69"/>
    <w:rsid w:val="00A25246"/>
    <w:rsid w:val="00A253EC"/>
    <w:rsid w:val="00A2556E"/>
    <w:rsid w:val="00A26392"/>
    <w:rsid w:val="00A27664"/>
    <w:rsid w:val="00A276DC"/>
    <w:rsid w:val="00A27D9E"/>
    <w:rsid w:val="00A300FD"/>
    <w:rsid w:val="00A30569"/>
    <w:rsid w:val="00A3140A"/>
    <w:rsid w:val="00A31757"/>
    <w:rsid w:val="00A330BE"/>
    <w:rsid w:val="00A33360"/>
    <w:rsid w:val="00A34321"/>
    <w:rsid w:val="00A344E2"/>
    <w:rsid w:val="00A345B3"/>
    <w:rsid w:val="00A3613A"/>
    <w:rsid w:val="00A36259"/>
    <w:rsid w:val="00A36ADC"/>
    <w:rsid w:val="00A377DE"/>
    <w:rsid w:val="00A401EC"/>
    <w:rsid w:val="00A40411"/>
    <w:rsid w:val="00A41C60"/>
    <w:rsid w:val="00A41D15"/>
    <w:rsid w:val="00A41DDF"/>
    <w:rsid w:val="00A42793"/>
    <w:rsid w:val="00A42824"/>
    <w:rsid w:val="00A42BF8"/>
    <w:rsid w:val="00A42D62"/>
    <w:rsid w:val="00A4344E"/>
    <w:rsid w:val="00A43B44"/>
    <w:rsid w:val="00A43F9E"/>
    <w:rsid w:val="00A44C40"/>
    <w:rsid w:val="00A44C95"/>
    <w:rsid w:val="00A44EA2"/>
    <w:rsid w:val="00A455D8"/>
    <w:rsid w:val="00A45B24"/>
    <w:rsid w:val="00A46408"/>
    <w:rsid w:val="00A4700D"/>
    <w:rsid w:val="00A50C92"/>
    <w:rsid w:val="00A512E9"/>
    <w:rsid w:val="00A51A2E"/>
    <w:rsid w:val="00A520CA"/>
    <w:rsid w:val="00A52B25"/>
    <w:rsid w:val="00A53426"/>
    <w:rsid w:val="00A53724"/>
    <w:rsid w:val="00A53CE9"/>
    <w:rsid w:val="00A5418C"/>
    <w:rsid w:val="00A54A31"/>
    <w:rsid w:val="00A54DB8"/>
    <w:rsid w:val="00A54EC9"/>
    <w:rsid w:val="00A54F14"/>
    <w:rsid w:val="00A555CC"/>
    <w:rsid w:val="00A556C2"/>
    <w:rsid w:val="00A56725"/>
    <w:rsid w:val="00A567D5"/>
    <w:rsid w:val="00A56FC1"/>
    <w:rsid w:val="00A57639"/>
    <w:rsid w:val="00A57733"/>
    <w:rsid w:val="00A579B1"/>
    <w:rsid w:val="00A57C56"/>
    <w:rsid w:val="00A60366"/>
    <w:rsid w:val="00A60C94"/>
    <w:rsid w:val="00A60DF8"/>
    <w:rsid w:val="00A6130F"/>
    <w:rsid w:val="00A61F77"/>
    <w:rsid w:val="00A6326F"/>
    <w:rsid w:val="00A637A2"/>
    <w:rsid w:val="00A639F0"/>
    <w:rsid w:val="00A63C20"/>
    <w:rsid w:val="00A6572B"/>
    <w:rsid w:val="00A65885"/>
    <w:rsid w:val="00A65C72"/>
    <w:rsid w:val="00A65CDF"/>
    <w:rsid w:val="00A66212"/>
    <w:rsid w:val="00A66589"/>
    <w:rsid w:val="00A675D2"/>
    <w:rsid w:val="00A7124D"/>
    <w:rsid w:val="00A71F15"/>
    <w:rsid w:val="00A72CF1"/>
    <w:rsid w:val="00A72FEA"/>
    <w:rsid w:val="00A73B48"/>
    <w:rsid w:val="00A74392"/>
    <w:rsid w:val="00A74C3C"/>
    <w:rsid w:val="00A75950"/>
    <w:rsid w:val="00A7761A"/>
    <w:rsid w:val="00A813D6"/>
    <w:rsid w:val="00A81772"/>
    <w:rsid w:val="00A81A42"/>
    <w:rsid w:val="00A81DA0"/>
    <w:rsid w:val="00A82346"/>
    <w:rsid w:val="00A8237D"/>
    <w:rsid w:val="00A8297B"/>
    <w:rsid w:val="00A83056"/>
    <w:rsid w:val="00A83786"/>
    <w:rsid w:val="00A840BD"/>
    <w:rsid w:val="00A85EBB"/>
    <w:rsid w:val="00A86426"/>
    <w:rsid w:val="00A865A6"/>
    <w:rsid w:val="00A871DA"/>
    <w:rsid w:val="00A87A4C"/>
    <w:rsid w:val="00A90D74"/>
    <w:rsid w:val="00A9229F"/>
    <w:rsid w:val="00A930E5"/>
    <w:rsid w:val="00A9344B"/>
    <w:rsid w:val="00A93548"/>
    <w:rsid w:val="00A93A49"/>
    <w:rsid w:val="00A93D58"/>
    <w:rsid w:val="00A94DDC"/>
    <w:rsid w:val="00A952BF"/>
    <w:rsid w:val="00A95568"/>
    <w:rsid w:val="00A95FAB"/>
    <w:rsid w:val="00A963EC"/>
    <w:rsid w:val="00A9671C"/>
    <w:rsid w:val="00A97118"/>
    <w:rsid w:val="00A9754D"/>
    <w:rsid w:val="00AA3187"/>
    <w:rsid w:val="00AA3F44"/>
    <w:rsid w:val="00AA424C"/>
    <w:rsid w:val="00AA45BA"/>
    <w:rsid w:val="00AA53F1"/>
    <w:rsid w:val="00AA5901"/>
    <w:rsid w:val="00AA5B24"/>
    <w:rsid w:val="00AA68DA"/>
    <w:rsid w:val="00AA6BA2"/>
    <w:rsid w:val="00AB026F"/>
    <w:rsid w:val="00AB167C"/>
    <w:rsid w:val="00AB1D53"/>
    <w:rsid w:val="00AB2C9F"/>
    <w:rsid w:val="00AB2D12"/>
    <w:rsid w:val="00AB2FF0"/>
    <w:rsid w:val="00AB3495"/>
    <w:rsid w:val="00AB39C7"/>
    <w:rsid w:val="00AB3D6D"/>
    <w:rsid w:val="00AB41AC"/>
    <w:rsid w:val="00AB45B9"/>
    <w:rsid w:val="00AB56A0"/>
    <w:rsid w:val="00AB6651"/>
    <w:rsid w:val="00AB731B"/>
    <w:rsid w:val="00AB7695"/>
    <w:rsid w:val="00AC0444"/>
    <w:rsid w:val="00AC0B94"/>
    <w:rsid w:val="00AC126C"/>
    <w:rsid w:val="00AC1777"/>
    <w:rsid w:val="00AC1DDD"/>
    <w:rsid w:val="00AC2D49"/>
    <w:rsid w:val="00AC2D4B"/>
    <w:rsid w:val="00AC3525"/>
    <w:rsid w:val="00AC4009"/>
    <w:rsid w:val="00AC49EC"/>
    <w:rsid w:val="00AC4A34"/>
    <w:rsid w:val="00AC4AFB"/>
    <w:rsid w:val="00AC4BEE"/>
    <w:rsid w:val="00AC4E21"/>
    <w:rsid w:val="00AC5718"/>
    <w:rsid w:val="00AC575C"/>
    <w:rsid w:val="00AC5918"/>
    <w:rsid w:val="00AC5B60"/>
    <w:rsid w:val="00AC68F0"/>
    <w:rsid w:val="00AC69F4"/>
    <w:rsid w:val="00AC6EFF"/>
    <w:rsid w:val="00AC7BBF"/>
    <w:rsid w:val="00AD00E2"/>
    <w:rsid w:val="00AD0304"/>
    <w:rsid w:val="00AD0707"/>
    <w:rsid w:val="00AD1155"/>
    <w:rsid w:val="00AD1ACB"/>
    <w:rsid w:val="00AD1AFD"/>
    <w:rsid w:val="00AD2BBC"/>
    <w:rsid w:val="00AD2EF4"/>
    <w:rsid w:val="00AD3DFC"/>
    <w:rsid w:val="00AD4001"/>
    <w:rsid w:val="00AD49F3"/>
    <w:rsid w:val="00AD5773"/>
    <w:rsid w:val="00AD5C60"/>
    <w:rsid w:val="00AD5FE1"/>
    <w:rsid w:val="00AD7090"/>
    <w:rsid w:val="00AE043B"/>
    <w:rsid w:val="00AE176D"/>
    <w:rsid w:val="00AE2B24"/>
    <w:rsid w:val="00AE2C7E"/>
    <w:rsid w:val="00AE2FA2"/>
    <w:rsid w:val="00AE3047"/>
    <w:rsid w:val="00AE3BC5"/>
    <w:rsid w:val="00AE4793"/>
    <w:rsid w:val="00AE496A"/>
    <w:rsid w:val="00AE4CBE"/>
    <w:rsid w:val="00AE5857"/>
    <w:rsid w:val="00AE589A"/>
    <w:rsid w:val="00AE5C17"/>
    <w:rsid w:val="00AE61AA"/>
    <w:rsid w:val="00AE627D"/>
    <w:rsid w:val="00AE681E"/>
    <w:rsid w:val="00AE6F84"/>
    <w:rsid w:val="00AE73AF"/>
    <w:rsid w:val="00AE7CC6"/>
    <w:rsid w:val="00AE7F35"/>
    <w:rsid w:val="00AE7FA7"/>
    <w:rsid w:val="00AF02C2"/>
    <w:rsid w:val="00AF0B63"/>
    <w:rsid w:val="00AF0F15"/>
    <w:rsid w:val="00AF135F"/>
    <w:rsid w:val="00AF1369"/>
    <w:rsid w:val="00AF2086"/>
    <w:rsid w:val="00AF20BC"/>
    <w:rsid w:val="00AF26D1"/>
    <w:rsid w:val="00AF3773"/>
    <w:rsid w:val="00AF39D7"/>
    <w:rsid w:val="00AF4831"/>
    <w:rsid w:val="00AF4883"/>
    <w:rsid w:val="00AF632F"/>
    <w:rsid w:val="00AF6517"/>
    <w:rsid w:val="00AF6DAC"/>
    <w:rsid w:val="00AF7A4E"/>
    <w:rsid w:val="00B0023D"/>
    <w:rsid w:val="00B013AB"/>
    <w:rsid w:val="00B01511"/>
    <w:rsid w:val="00B037D6"/>
    <w:rsid w:val="00B03990"/>
    <w:rsid w:val="00B04067"/>
    <w:rsid w:val="00B04178"/>
    <w:rsid w:val="00B05E89"/>
    <w:rsid w:val="00B06341"/>
    <w:rsid w:val="00B064FE"/>
    <w:rsid w:val="00B06740"/>
    <w:rsid w:val="00B06F4C"/>
    <w:rsid w:val="00B07269"/>
    <w:rsid w:val="00B07876"/>
    <w:rsid w:val="00B07A2A"/>
    <w:rsid w:val="00B07C05"/>
    <w:rsid w:val="00B07C06"/>
    <w:rsid w:val="00B106D0"/>
    <w:rsid w:val="00B10F59"/>
    <w:rsid w:val="00B10F74"/>
    <w:rsid w:val="00B1283D"/>
    <w:rsid w:val="00B134C8"/>
    <w:rsid w:val="00B15449"/>
    <w:rsid w:val="00B154E7"/>
    <w:rsid w:val="00B1590F"/>
    <w:rsid w:val="00B160C8"/>
    <w:rsid w:val="00B16A36"/>
    <w:rsid w:val="00B17756"/>
    <w:rsid w:val="00B178D4"/>
    <w:rsid w:val="00B20BFB"/>
    <w:rsid w:val="00B21B86"/>
    <w:rsid w:val="00B21CBF"/>
    <w:rsid w:val="00B221CD"/>
    <w:rsid w:val="00B23B0A"/>
    <w:rsid w:val="00B24029"/>
    <w:rsid w:val="00B240B9"/>
    <w:rsid w:val="00B24347"/>
    <w:rsid w:val="00B25C73"/>
    <w:rsid w:val="00B26361"/>
    <w:rsid w:val="00B30EB8"/>
    <w:rsid w:val="00B323EA"/>
    <w:rsid w:val="00B32E0B"/>
    <w:rsid w:val="00B333FA"/>
    <w:rsid w:val="00B334AA"/>
    <w:rsid w:val="00B34833"/>
    <w:rsid w:val="00B358D3"/>
    <w:rsid w:val="00B35BBF"/>
    <w:rsid w:val="00B37450"/>
    <w:rsid w:val="00B379C6"/>
    <w:rsid w:val="00B37BD3"/>
    <w:rsid w:val="00B403AB"/>
    <w:rsid w:val="00B414A9"/>
    <w:rsid w:val="00B41FC4"/>
    <w:rsid w:val="00B433B7"/>
    <w:rsid w:val="00B43DBF"/>
    <w:rsid w:val="00B4450A"/>
    <w:rsid w:val="00B46FFF"/>
    <w:rsid w:val="00B50748"/>
    <w:rsid w:val="00B50792"/>
    <w:rsid w:val="00B508CE"/>
    <w:rsid w:val="00B50EAE"/>
    <w:rsid w:val="00B5276B"/>
    <w:rsid w:val="00B5313E"/>
    <w:rsid w:val="00B53C1A"/>
    <w:rsid w:val="00B543C4"/>
    <w:rsid w:val="00B560B2"/>
    <w:rsid w:val="00B56FE5"/>
    <w:rsid w:val="00B57333"/>
    <w:rsid w:val="00B57515"/>
    <w:rsid w:val="00B5766D"/>
    <w:rsid w:val="00B57971"/>
    <w:rsid w:val="00B600CD"/>
    <w:rsid w:val="00B600FC"/>
    <w:rsid w:val="00B61296"/>
    <w:rsid w:val="00B62659"/>
    <w:rsid w:val="00B62CC9"/>
    <w:rsid w:val="00B62D0E"/>
    <w:rsid w:val="00B62E00"/>
    <w:rsid w:val="00B62E83"/>
    <w:rsid w:val="00B65643"/>
    <w:rsid w:val="00B66059"/>
    <w:rsid w:val="00B66D81"/>
    <w:rsid w:val="00B674EF"/>
    <w:rsid w:val="00B678E7"/>
    <w:rsid w:val="00B707DF"/>
    <w:rsid w:val="00B70D56"/>
    <w:rsid w:val="00B70FC5"/>
    <w:rsid w:val="00B72329"/>
    <w:rsid w:val="00B727BB"/>
    <w:rsid w:val="00B72FB9"/>
    <w:rsid w:val="00B733CA"/>
    <w:rsid w:val="00B734C9"/>
    <w:rsid w:val="00B735A0"/>
    <w:rsid w:val="00B73993"/>
    <w:rsid w:val="00B73CBC"/>
    <w:rsid w:val="00B75094"/>
    <w:rsid w:val="00B751CB"/>
    <w:rsid w:val="00B75FEE"/>
    <w:rsid w:val="00B76449"/>
    <w:rsid w:val="00B76A50"/>
    <w:rsid w:val="00B76FD8"/>
    <w:rsid w:val="00B804F8"/>
    <w:rsid w:val="00B81361"/>
    <w:rsid w:val="00B81EEC"/>
    <w:rsid w:val="00B81FB3"/>
    <w:rsid w:val="00B8275F"/>
    <w:rsid w:val="00B82785"/>
    <w:rsid w:val="00B82C0A"/>
    <w:rsid w:val="00B83436"/>
    <w:rsid w:val="00B84521"/>
    <w:rsid w:val="00B87B9D"/>
    <w:rsid w:val="00B87CB7"/>
    <w:rsid w:val="00B91366"/>
    <w:rsid w:val="00B91C68"/>
    <w:rsid w:val="00B921B0"/>
    <w:rsid w:val="00B92310"/>
    <w:rsid w:val="00B92617"/>
    <w:rsid w:val="00B929C6"/>
    <w:rsid w:val="00B92D05"/>
    <w:rsid w:val="00B930A1"/>
    <w:rsid w:val="00B93927"/>
    <w:rsid w:val="00B93F08"/>
    <w:rsid w:val="00B940E3"/>
    <w:rsid w:val="00B94245"/>
    <w:rsid w:val="00B942D0"/>
    <w:rsid w:val="00B94381"/>
    <w:rsid w:val="00B946B4"/>
    <w:rsid w:val="00B946E6"/>
    <w:rsid w:val="00B947E0"/>
    <w:rsid w:val="00B94EEF"/>
    <w:rsid w:val="00B96AC0"/>
    <w:rsid w:val="00B96F14"/>
    <w:rsid w:val="00B97420"/>
    <w:rsid w:val="00BA049B"/>
    <w:rsid w:val="00BA0593"/>
    <w:rsid w:val="00BA0823"/>
    <w:rsid w:val="00BA181E"/>
    <w:rsid w:val="00BA1FC6"/>
    <w:rsid w:val="00BA28C3"/>
    <w:rsid w:val="00BA3E9D"/>
    <w:rsid w:val="00BA3FE8"/>
    <w:rsid w:val="00BA5C6D"/>
    <w:rsid w:val="00BA6E76"/>
    <w:rsid w:val="00BA7B72"/>
    <w:rsid w:val="00BB0500"/>
    <w:rsid w:val="00BB093B"/>
    <w:rsid w:val="00BB0B8A"/>
    <w:rsid w:val="00BB10F9"/>
    <w:rsid w:val="00BB29B9"/>
    <w:rsid w:val="00BB3182"/>
    <w:rsid w:val="00BB3699"/>
    <w:rsid w:val="00BB4B99"/>
    <w:rsid w:val="00BB56C9"/>
    <w:rsid w:val="00BB5A99"/>
    <w:rsid w:val="00BB6006"/>
    <w:rsid w:val="00BB65BD"/>
    <w:rsid w:val="00BB705C"/>
    <w:rsid w:val="00BB7339"/>
    <w:rsid w:val="00BB75E1"/>
    <w:rsid w:val="00BB781A"/>
    <w:rsid w:val="00BB7F2C"/>
    <w:rsid w:val="00BC10BD"/>
    <w:rsid w:val="00BC1D3F"/>
    <w:rsid w:val="00BC21D2"/>
    <w:rsid w:val="00BC272C"/>
    <w:rsid w:val="00BC2E5F"/>
    <w:rsid w:val="00BC2FFF"/>
    <w:rsid w:val="00BC3475"/>
    <w:rsid w:val="00BC3CE5"/>
    <w:rsid w:val="00BC4058"/>
    <w:rsid w:val="00BC4731"/>
    <w:rsid w:val="00BC48C4"/>
    <w:rsid w:val="00BC4DDA"/>
    <w:rsid w:val="00BC53B9"/>
    <w:rsid w:val="00BC5A9E"/>
    <w:rsid w:val="00BC5FD8"/>
    <w:rsid w:val="00BC6609"/>
    <w:rsid w:val="00BC7D6B"/>
    <w:rsid w:val="00BD0033"/>
    <w:rsid w:val="00BD03EF"/>
    <w:rsid w:val="00BD04F4"/>
    <w:rsid w:val="00BD0B88"/>
    <w:rsid w:val="00BD1287"/>
    <w:rsid w:val="00BD1EC5"/>
    <w:rsid w:val="00BD34AD"/>
    <w:rsid w:val="00BD4382"/>
    <w:rsid w:val="00BD4466"/>
    <w:rsid w:val="00BD50C3"/>
    <w:rsid w:val="00BD55CC"/>
    <w:rsid w:val="00BD5E89"/>
    <w:rsid w:val="00BD6FB8"/>
    <w:rsid w:val="00BE03BE"/>
    <w:rsid w:val="00BE0A49"/>
    <w:rsid w:val="00BE1DC2"/>
    <w:rsid w:val="00BE1E53"/>
    <w:rsid w:val="00BE1E5D"/>
    <w:rsid w:val="00BE2C47"/>
    <w:rsid w:val="00BE58E7"/>
    <w:rsid w:val="00BE5954"/>
    <w:rsid w:val="00BE6902"/>
    <w:rsid w:val="00BE7124"/>
    <w:rsid w:val="00BE790D"/>
    <w:rsid w:val="00BE7F6A"/>
    <w:rsid w:val="00BF0A7A"/>
    <w:rsid w:val="00BF1134"/>
    <w:rsid w:val="00BF167E"/>
    <w:rsid w:val="00BF187E"/>
    <w:rsid w:val="00BF1897"/>
    <w:rsid w:val="00BF1CDE"/>
    <w:rsid w:val="00BF2698"/>
    <w:rsid w:val="00BF297B"/>
    <w:rsid w:val="00BF2F67"/>
    <w:rsid w:val="00BF2F6B"/>
    <w:rsid w:val="00BF33B0"/>
    <w:rsid w:val="00BF3CA4"/>
    <w:rsid w:val="00BF45C0"/>
    <w:rsid w:val="00BF4F97"/>
    <w:rsid w:val="00BF5807"/>
    <w:rsid w:val="00BF5FA0"/>
    <w:rsid w:val="00BF77C4"/>
    <w:rsid w:val="00BF7D4B"/>
    <w:rsid w:val="00BF7DD8"/>
    <w:rsid w:val="00C008E9"/>
    <w:rsid w:val="00C01E40"/>
    <w:rsid w:val="00C01EDD"/>
    <w:rsid w:val="00C02085"/>
    <w:rsid w:val="00C035E3"/>
    <w:rsid w:val="00C03EBB"/>
    <w:rsid w:val="00C0476D"/>
    <w:rsid w:val="00C04C15"/>
    <w:rsid w:val="00C04E75"/>
    <w:rsid w:val="00C05049"/>
    <w:rsid w:val="00C05C2F"/>
    <w:rsid w:val="00C05F8F"/>
    <w:rsid w:val="00C06E4D"/>
    <w:rsid w:val="00C0746B"/>
    <w:rsid w:val="00C07B4B"/>
    <w:rsid w:val="00C07F80"/>
    <w:rsid w:val="00C07FC8"/>
    <w:rsid w:val="00C10FC8"/>
    <w:rsid w:val="00C11331"/>
    <w:rsid w:val="00C12335"/>
    <w:rsid w:val="00C126C2"/>
    <w:rsid w:val="00C129EA"/>
    <w:rsid w:val="00C12DA9"/>
    <w:rsid w:val="00C12DFA"/>
    <w:rsid w:val="00C12E27"/>
    <w:rsid w:val="00C149E7"/>
    <w:rsid w:val="00C15450"/>
    <w:rsid w:val="00C155BD"/>
    <w:rsid w:val="00C156D0"/>
    <w:rsid w:val="00C161D5"/>
    <w:rsid w:val="00C16C3B"/>
    <w:rsid w:val="00C17507"/>
    <w:rsid w:val="00C203A9"/>
    <w:rsid w:val="00C2099D"/>
    <w:rsid w:val="00C220CC"/>
    <w:rsid w:val="00C22121"/>
    <w:rsid w:val="00C227BE"/>
    <w:rsid w:val="00C22B73"/>
    <w:rsid w:val="00C236C9"/>
    <w:rsid w:val="00C23ABD"/>
    <w:rsid w:val="00C23FF9"/>
    <w:rsid w:val="00C24B29"/>
    <w:rsid w:val="00C26457"/>
    <w:rsid w:val="00C269DC"/>
    <w:rsid w:val="00C26F0D"/>
    <w:rsid w:val="00C26F19"/>
    <w:rsid w:val="00C2771D"/>
    <w:rsid w:val="00C27918"/>
    <w:rsid w:val="00C30480"/>
    <w:rsid w:val="00C30912"/>
    <w:rsid w:val="00C31A03"/>
    <w:rsid w:val="00C31A19"/>
    <w:rsid w:val="00C32F4F"/>
    <w:rsid w:val="00C33079"/>
    <w:rsid w:val="00C338A8"/>
    <w:rsid w:val="00C346E8"/>
    <w:rsid w:val="00C34C05"/>
    <w:rsid w:val="00C35248"/>
    <w:rsid w:val="00C35A36"/>
    <w:rsid w:val="00C35ED1"/>
    <w:rsid w:val="00C364C0"/>
    <w:rsid w:val="00C3654C"/>
    <w:rsid w:val="00C36A14"/>
    <w:rsid w:val="00C36FC6"/>
    <w:rsid w:val="00C3763A"/>
    <w:rsid w:val="00C3799D"/>
    <w:rsid w:val="00C40284"/>
    <w:rsid w:val="00C4056E"/>
    <w:rsid w:val="00C41743"/>
    <w:rsid w:val="00C41A98"/>
    <w:rsid w:val="00C41D64"/>
    <w:rsid w:val="00C4320C"/>
    <w:rsid w:val="00C4325C"/>
    <w:rsid w:val="00C43FB4"/>
    <w:rsid w:val="00C44423"/>
    <w:rsid w:val="00C4530A"/>
    <w:rsid w:val="00C454EE"/>
    <w:rsid w:val="00C459FB"/>
    <w:rsid w:val="00C45EAF"/>
    <w:rsid w:val="00C46048"/>
    <w:rsid w:val="00C46157"/>
    <w:rsid w:val="00C468C2"/>
    <w:rsid w:val="00C475E9"/>
    <w:rsid w:val="00C47ECD"/>
    <w:rsid w:val="00C500F7"/>
    <w:rsid w:val="00C502BD"/>
    <w:rsid w:val="00C50587"/>
    <w:rsid w:val="00C5213C"/>
    <w:rsid w:val="00C52A80"/>
    <w:rsid w:val="00C52A87"/>
    <w:rsid w:val="00C53544"/>
    <w:rsid w:val="00C5358A"/>
    <w:rsid w:val="00C53B45"/>
    <w:rsid w:val="00C544A7"/>
    <w:rsid w:val="00C54AB4"/>
    <w:rsid w:val="00C5505D"/>
    <w:rsid w:val="00C5545C"/>
    <w:rsid w:val="00C56729"/>
    <w:rsid w:val="00C56DAF"/>
    <w:rsid w:val="00C57575"/>
    <w:rsid w:val="00C57F90"/>
    <w:rsid w:val="00C612C7"/>
    <w:rsid w:val="00C61A22"/>
    <w:rsid w:val="00C61EDC"/>
    <w:rsid w:val="00C63129"/>
    <w:rsid w:val="00C63425"/>
    <w:rsid w:val="00C6426E"/>
    <w:rsid w:val="00C65A37"/>
    <w:rsid w:val="00C65AEC"/>
    <w:rsid w:val="00C661DF"/>
    <w:rsid w:val="00C6693F"/>
    <w:rsid w:val="00C704F2"/>
    <w:rsid w:val="00C7060D"/>
    <w:rsid w:val="00C706A4"/>
    <w:rsid w:val="00C7099E"/>
    <w:rsid w:val="00C71989"/>
    <w:rsid w:val="00C71C22"/>
    <w:rsid w:val="00C71FB2"/>
    <w:rsid w:val="00C72514"/>
    <w:rsid w:val="00C738FA"/>
    <w:rsid w:val="00C73DDE"/>
    <w:rsid w:val="00C74A4F"/>
    <w:rsid w:val="00C75038"/>
    <w:rsid w:val="00C75843"/>
    <w:rsid w:val="00C760F8"/>
    <w:rsid w:val="00C76228"/>
    <w:rsid w:val="00C767EA"/>
    <w:rsid w:val="00C76B9E"/>
    <w:rsid w:val="00C77631"/>
    <w:rsid w:val="00C77A67"/>
    <w:rsid w:val="00C8185D"/>
    <w:rsid w:val="00C8208C"/>
    <w:rsid w:val="00C820BD"/>
    <w:rsid w:val="00C831A7"/>
    <w:rsid w:val="00C83E7B"/>
    <w:rsid w:val="00C85B74"/>
    <w:rsid w:val="00C87A10"/>
    <w:rsid w:val="00C909D5"/>
    <w:rsid w:val="00C91430"/>
    <w:rsid w:val="00C92780"/>
    <w:rsid w:val="00C92CEC"/>
    <w:rsid w:val="00C938AF"/>
    <w:rsid w:val="00C94FA6"/>
    <w:rsid w:val="00C95A83"/>
    <w:rsid w:val="00C96A80"/>
    <w:rsid w:val="00CA1B62"/>
    <w:rsid w:val="00CA1DD3"/>
    <w:rsid w:val="00CA29DF"/>
    <w:rsid w:val="00CA32C9"/>
    <w:rsid w:val="00CA3BF1"/>
    <w:rsid w:val="00CA3D0C"/>
    <w:rsid w:val="00CA3D8A"/>
    <w:rsid w:val="00CA41B0"/>
    <w:rsid w:val="00CA55FB"/>
    <w:rsid w:val="00CA6FA3"/>
    <w:rsid w:val="00CA7827"/>
    <w:rsid w:val="00CA7969"/>
    <w:rsid w:val="00CA7B09"/>
    <w:rsid w:val="00CB0156"/>
    <w:rsid w:val="00CB0404"/>
    <w:rsid w:val="00CB0781"/>
    <w:rsid w:val="00CB0FFC"/>
    <w:rsid w:val="00CB16A0"/>
    <w:rsid w:val="00CB1E6B"/>
    <w:rsid w:val="00CB20E5"/>
    <w:rsid w:val="00CB2111"/>
    <w:rsid w:val="00CB2665"/>
    <w:rsid w:val="00CB2E08"/>
    <w:rsid w:val="00CB3386"/>
    <w:rsid w:val="00CB3768"/>
    <w:rsid w:val="00CB47CA"/>
    <w:rsid w:val="00CB67B7"/>
    <w:rsid w:val="00CB6900"/>
    <w:rsid w:val="00CB7EB8"/>
    <w:rsid w:val="00CC0852"/>
    <w:rsid w:val="00CC2584"/>
    <w:rsid w:val="00CC28A8"/>
    <w:rsid w:val="00CC2B09"/>
    <w:rsid w:val="00CC30A6"/>
    <w:rsid w:val="00CC3182"/>
    <w:rsid w:val="00CC31E9"/>
    <w:rsid w:val="00CC458D"/>
    <w:rsid w:val="00CC477B"/>
    <w:rsid w:val="00CC48F9"/>
    <w:rsid w:val="00CC4DC8"/>
    <w:rsid w:val="00CC6878"/>
    <w:rsid w:val="00CC6DE6"/>
    <w:rsid w:val="00CD201A"/>
    <w:rsid w:val="00CD2D9D"/>
    <w:rsid w:val="00CD3575"/>
    <w:rsid w:val="00CD367B"/>
    <w:rsid w:val="00CD39A5"/>
    <w:rsid w:val="00CD3E6D"/>
    <w:rsid w:val="00CD4A72"/>
    <w:rsid w:val="00CD4C7B"/>
    <w:rsid w:val="00CD4D9C"/>
    <w:rsid w:val="00CD500B"/>
    <w:rsid w:val="00CD6145"/>
    <w:rsid w:val="00CD6E85"/>
    <w:rsid w:val="00CE14B1"/>
    <w:rsid w:val="00CE17F1"/>
    <w:rsid w:val="00CE1C62"/>
    <w:rsid w:val="00CE1F64"/>
    <w:rsid w:val="00CE2427"/>
    <w:rsid w:val="00CE2488"/>
    <w:rsid w:val="00CE2BE3"/>
    <w:rsid w:val="00CE3549"/>
    <w:rsid w:val="00CE38A8"/>
    <w:rsid w:val="00CE3BDC"/>
    <w:rsid w:val="00CE3CE6"/>
    <w:rsid w:val="00CE43B6"/>
    <w:rsid w:val="00CE50C1"/>
    <w:rsid w:val="00CE52E1"/>
    <w:rsid w:val="00CE54A7"/>
    <w:rsid w:val="00CE54B9"/>
    <w:rsid w:val="00CE588B"/>
    <w:rsid w:val="00CE643D"/>
    <w:rsid w:val="00CE670A"/>
    <w:rsid w:val="00CE7F57"/>
    <w:rsid w:val="00CF0E5B"/>
    <w:rsid w:val="00CF1972"/>
    <w:rsid w:val="00CF1E30"/>
    <w:rsid w:val="00CF2555"/>
    <w:rsid w:val="00CF28B0"/>
    <w:rsid w:val="00CF30E8"/>
    <w:rsid w:val="00CF4300"/>
    <w:rsid w:val="00CF5045"/>
    <w:rsid w:val="00CF5723"/>
    <w:rsid w:val="00CF5E8A"/>
    <w:rsid w:val="00CF7081"/>
    <w:rsid w:val="00CF74A2"/>
    <w:rsid w:val="00CF7846"/>
    <w:rsid w:val="00D000E3"/>
    <w:rsid w:val="00D00C87"/>
    <w:rsid w:val="00D01C0B"/>
    <w:rsid w:val="00D022CE"/>
    <w:rsid w:val="00D02EE4"/>
    <w:rsid w:val="00D03BEE"/>
    <w:rsid w:val="00D04321"/>
    <w:rsid w:val="00D04A49"/>
    <w:rsid w:val="00D05134"/>
    <w:rsid w:val="00D05C29"/>
    <w:rsid w:val="00D0723B"/>
    <w:rsid w:val="00D0783C"/>
    <w:rsid w:val="00D101A6"/>
    <w:rsid w:val="00D10244"/>
    <w:rsid w:val="00D102B0"/>
    <w:rsid w:val="00D10424"/>
    <w:rsid w:val="00D10A9E"/>
    <w:rsid w:val="00D10B0A"/>
    <w:rsid w:val="00D10E05"/>
    <w:rsid w:val="00D11EC0"/>
    <w:rsid w:val="00D12448"/>
    <w:rsid w:val="00D12E23"/>
    <w:rsid w:val="00D1363D"/>
    <w:rsid w:val="00D136CF"/>
    <w:rsid w:val="00D13722"/>
    <w:rsid w:val="00D13F42"/>
    <w:rsid w:val="00D14A92"/>
    <w:rsid w:val="00D14F1D"/>
    <w:rsid w:val="00D1591C"/>
    <w:rsid w:val="00D15CD8"/>
    <w:rsid w:val="00D16498"/>
    <w:rsid w:val="00D1696E"/>
    <w:rsid w:val="00D16AA2"/>
    <w:rsid w:val="00D16F87"/>
    <w:rsid w:val="00D17961"/>
    <w:rsid w:val="00D17C37"/>
    <w:rsid w:val="00D200B7"/>
    <w:rsid w:val="00D20497"/>
    <w:rsid w:val="00D20920"/>
    <w:rsid w:val="00D218E8"/>
    <w:rsid w:val="00D2193C"/>
    <w:rsid w:val="00D21C4B"/>
    <w:rsid w:val="00D22119"/>
    <w:rsid w:val="00D221A4"/>
    <w:rsid w:val="00D221D8"/>
    <w:rsid w:val="00D22315"/>
    <w:rsid w:val="00D24257"/>
    <w:rsid w:val="00D25360"/>
    <w:rsid w:val="00D25619"/>
    <w:rsid w:val="00D26783"/>
    <w:rsid w:val="00D26DA1"/>
    <w:rsid w:val="00D27C9E"/>
    <w:rsid w:val="00D306B9"/>
    <w:rsid w:val="00D30A6B"/>
    <w:rsid w:val="00D31201"/>
    <w:rsid w:val="00D31D93"/>
    <w:rsid w:val="00D31D96"/>
    <w:rsid w:val="00D32008"/>
    <w:rsid w:val="00D3242C"/>
    <w:rsid w:val="00D33A25"/>
    <w:rsid w:val="00D33D90"/>
    <w:rsid w:val="00D33E7F"/>
    <w:rsid w:val="00D3463C"/>
    <w:rsid w:val="00D34FE9"/>
    <w:rsid w:val="00D351C2"/>
    <w:rsid w:val="00D35885"/>
    <w:rsid w:val="00D36343"/>
    <w:rsid w:val="00D36E4F"/>
    <w:rsid w:val="00D375D8"/>
    <w:rsid w:val="00D37912"/>
    <w:rsid w:val="00D37FE5"/>
    <w:rsid w:val="00D402B3"/>
    <w:rsid w:val="00D40EFF"/>
    <w:rsid w:val="00D410E5"/>
    <w:rsid w:val="00D41156"/>
    <w:rsid w:val="00D41E58"/>
    <w:rsid w:val="00D42439"/>
    <w:rsid w:val="00D42A3C"/>
    <w:rsid w:val="00D42CB6"/>
    <w:rsid w:val="00D42E0A"/>
    <w:rsid w:val="00D4395C"/>
    <w:rsid w:val="00D43E63"/>
    <w:rsid w:val="00D44203"/>
    <w:rsid w:val="00D44A9A"/>
    <w:rsid w:val="00D44E39"/>
    <w:rsid w:val="00D454C2"/>
    <w:rsid w:val="00D45E4B"/>
    <w:rsid w:val="00D46AC9"/>
    <w:rsid w:val="00D47700"/>
    <w:rsid w:val="00D5031F"/>
    <w:rsid w:val="00D50ED4"/>
    <w:rsid w:val="00D522F5"/>
    <w:rsid w:val="00D52B48"/>
    <w:rsid w:val="00D53457"/>
    <w:rsid w:val="00D53486"/>
    <w:rsid w:val="00D5362B"/>
    <w:rsid w:val="00D53A9C"/>
    <w:rsid w:val="00D5490B"/>
    <w:rsid w:val="00D54B0E"/>
    <w:rsid w:val="00D55A4F"/>
    <w:rsid w:val="00D55F76"/>
    <w:rsid w:val="00D574FD"/>
    <w:rsid w:val="00D603C3"/>
    <w:rsid w:val="00D61361"/>
    <w:rsid w:val="00D61AD8"/>
    <w:rsid w:val="00D61F24"/>
    <w:rsid w:val="00D629A2"/>
    <w:rsid w:val="00D62A78"/>
    <w:rsid w:val="00D62B7A"/>
    <w:rsid w:val="00D62C12"/>
    <w:rsid w:val="00D63618"/>
    <w:rsid w:val="00D638A9"/>
    <w:rsid w:val="00D63ECC"/>
    <w:rsid w:val="00D64314"/>
    <w:rsid w:val="00D644B7"/>
    <w:rsid w:val="00D64678"/>
    <w:rsid w:val="00D65A7D"/>
    <w:rsid w:val="00D65D1F"/>
    <w:rsid w:val="00D66B8F"/>
    <w:rsid w:val="00D66EED"/>
    <w:rsid w:val="00D700EA"/>
    <w:rsid w:val="00D70D05"/>
    <w:rsid w:val="00D71629"/>
    <w:rsid w:val="00D71630"/>
    <w:rsid w:val="00D717A2"/>
    <w:rsid w:val="00D717C3"/>
    <w:rsid w:val="00D72692"/>
    <w:rsid w:val="00D727F6"/>
    <w:rsid w:val="00D73287"/>
    <w:rsid w:val="00D73321"/>
    <w:rsid w:val="00D73409"/>
    <w:rsid w:val="00D738D6"/>
    <w:rsid w:val="00D738EF"/>
    <w:rsid w:val="00D73CDA"/>
    <w:rsid w:val="00D74693"/>
    <w:rsid w:val="00D74737"/>
    <w:rsid w:val="00D752EA"/>
    <w:rsid w:val="00D75BA8"/>
    <w:rsid w:val="00D775BC"/>
    <w:rsid w:val="00D77C0D"/>
    <w:rsid w:val="00D80032"/>
    <w:rsid w:val="00D80795"/>
    <w:rsid w:val="00D80E76"/>
    <w:rsid w:val="00D8217A"/>
    <w:rsid w:val="00D8237C"/>
    <w:rsid w:val="00D8270F"/>
    <w:rsid w:val="00D82CE4"/>
    <w:rsid w:val="00D82E02"/>
    <w:rsid w:val="00D84425"/>
    <w:rsid w:val="00D844CE"/>
    <w:rsid w:val="00D84D35"/>
    <w:rsid w:val="00D84E32"/>
    <w:rsid w:val="00D84FB4"/>
    <w:rsid w:val="00D85FBE"/>
    <w:rsid w:val="00D864DE"/>
    <w:rsid w:val="00D86867"/>
    <w:rsid w:val="00D86B40"/>
    <w:rsid w:val="00D87E00"/>
    <w:rsid w:val="00D90AD0"/>
    <w:rsid w:val="00D90DF9"/>
    <w:rsid w:val="00D9133D"/>
    <w:rsid w:val="00D9134D"/>
    <w:rsid w:val="00D91BBB"/>
    <w:rsid w:val="00D9282E"/>
    <w:rsid w:val="00D9304F"/>
    <w:rsid w:val="00D938D8"/>
    <w:rsid w:val="00D93B50"/>
    <w:rsid w:val="00D9403D"/>
    <w:rsid w:val="00D945DB"/>
    <w:rsid w:val="00D95206"/>
    <w:rsid w:val="00D95331"/>
    <w:rsid w:val="00D96100"/>
    <w:rsid w:val="00D970E2"/>
    <w:rsid w:val="00D970E5"/>
    <w:rsid w:val="00D97512"/>
    <w:rsid w:val="00D976D2"/>
    <w:rsid w:val="00D9785D"/>
    <w:rsid w:val="00D97AA0"/>
    <w:rsid w:val="00DA141F"/>
    <w:rsid w:val="00DA20F2"/>
    <w:rsid w:val="00DA2435"/>
    <w:rsid w:val="00DA30F5"/>
    <w:rsid w:val="00DA3271"/>
    <w:rsid w:val="00DA36C1"/>
    <w:rsid w:val="00DA3946"/>
    <w:rsid w:val="00DA3AD9"/>
    <w:rsid w:val="00DA3DED"/>
    <w:rsid w:val="00DA478C"/>
    <w:rsid w:val="00DA47E9"/>
    <w:rsid w:val="00DA4DCD"/>
    <w:rsid w:val="00DA5797"/>
    <w:rsid w:val="00DA62D8"/>
    <w:rsid w:val="00DA73EC"/>
    <w:rsid w:val="00DA79A3"/>
    <w:rsid w:val="00DA7A03"/>
    <w:rsid w:val="00DA7CF8"/>
    <w:rsid w:val="00DB08CE"/>
    <w:rsid w:val="00DB0AC7"/>
    <w:rsid w:val="00DB1818"/>
    <w:rsid w:val="00DB1B10"/>
    <w:rsid w:val="00DB1C61"/>
    <w:rsid w:val="00DB3DA8"/>
    <w:rsid w:val="00DB4455"/>
    <w:rsid w:val="00DB445E"/>
    <w:rsid w:val="00DB54BB"/>
    <w:rsid w:val="00DB555D"/>
    <w:rsid w:val="00DB5799"/>
    <w:rsid w:val="00DB61EE"/>
    <w:rsid w:val="00DB62B3"/>
    <w:rsid w:val="00DB6665"/>
    <w:rsid w:val="00DB66E3"/>
    <w:rsid w:val="00DB6745"/>
    <w:rsid w:val="00DB679A"/>
    <w:rsid w:val="00DB6C34"/>
    <w:rsid w:val="00DB7370"/>
    <w:rsid w:val="00DC103E"/>
    <w:rsid w:val="00DC16AB"/>
    <w:rsid w:val="00DC1741"/>
    <w:rsid w:val="00DC2E70"/>
    <w:rsid w:val="00DC309B"/>
    <w:rsid w:val="00DC460C"/>
    <w:rsid w:val="00DC49FE"/>
    <w:rsid w:val="00DC4DA2"/>
    <w:rsid w:val="00DC4F46"/>
    <w:rsid w:val="00DC5FE1"/>
    <w:rsid w:val="00DC60C0"/>
    <w:rsid w:val="00DC6157"/>
    <w:rsid w:val="00DC709E"/>
    <w:rsid w:val="00DC7732"/>
    <w:rsid w:val="00DC793F"/>
    <w:rsid w:val="00DC7FA7"/>
    <w:rsid w:val="00DD015C"/>
    <w:rsid w:val="00DD092E"/>
    <w:rsid w:val="00DD1352"/>
    <w:rsid w:val="00DD229D"/>
    <w:rsid w:val="00DD2536"/>
    <w:rsid w:val="00DD2B7B"/>
    <w:rsid w:val="00DD2FF0"/>
    <w:rsid w:val="00DD34F1"/>
    <w:rsid w:val="00DD43FC"/>
    <w:rsid w:val="00DD4B22"/>
    <w:rsid w:val="00DD59B6"/>
    <w:rsid w:val="00DD6A01"/>
    <w:rsid w:val="00DE0BAD"/>
    <w:rsid w:val="00DE13B2"/>
    <w:rsid w:val="00DE2349"/>
    <w:rsid w:val="00DE2BA3"/>
    <w:rsid w:val="00DE3259"/>
    <w:rsid w:val="00DE354E"/>
    <w:rsid w:val="00DE36EF"/>
    <w:rsid w:val="00DE376C"/>
    <w:rsid w:val="00DE3A1E"/>
    <w:rsid w:val="00DE3ECC"/>
    <w:rsid w:val="00DE3FEC"/>
    <w:rsid w:val="00DE4E0D"/>
    <w:rsid w:val="00DE4E7F"/>
    <w:rsid w:val="00DE56F7"/>
    <w:rsid w:val="00DE5D81"/>
    <w:rsid w:val="00DE5FB1"/>
    <w:rsid w:val="00DE6265"/>
    <w:rsid w:val="00DE6801"/>
    <w:rsid w:val="00DE6D74"/>
    <w:rsid w:val="00DE77A7"/>
    <w:rsid w:val="00DE79CF"/>
    <w:rsid w:val="00DE7CAC"/>
    <w:rsid w:val="00DE7DEB"/>
    <w:rsid w:val="00DF15E5"/>
    <w:rsid w:val="00DF2004"/>
    <w:rsid w:val="00DF202F"/>
    <w:rsid w:val="00DF2764"/>
    <w:rsid w:val="00DF3663"/>
    <w:rsid w:val="00DF3A80"/>
    <w:rsid w:val="00DF42E4"/>
    <w:rsid w:val="00DF5645"/>
    <w:rsid w:val="00DF5A81"/>
    <w:rsid w:val="00DF69DF"/>
    <w:rsid w:val="00DF7EB9"/>
    <w:rsid w:val="00DF7F02"/>
    <w:rsid w:val="00DF7FDF"/>
    <w:rsid w:val="00E00AFD"/>
    <w:rsid w:val="00E00BBA"/>
    <w:rsid w:val="00E01210"/>
    <w:rsid w:val="00E01365"/>
    <w:rsid w:val="00E0214B"/>
    <w:rsid w:val="00E02C58"/>
    <w:rsid w:val="00E02F0A"/>
    <w:rsid w:val="00E03465"/>
    <w:rsid w:val="00E04F8C"/>
    <w:rsid w:val="00E0504F"/>
    <w:rsid w:val="00E0611B"/>
    <w:rsid w:val="00E06729"/>
    <w:rsid w:val="00E06A62"/>
    <w:rsid w:val="00E06C99"/>
    <w:rsid w:val="00E06CCF"/>
    <w:rsid w:val="00E06D6A"/>
    <w:rsid w:val="00E06DAF"/>
    <w:rsid w:val="00E0721B"/>
    <w:rsid w:val="00E10D23"/>
    <w:rsid w:val="00E10DF2"/>
    <w:rsid w:val="00E1149C"/>
    <w:rsid w:val="00E11863"/>
    <w:rsid w:val="00E11F34"/>
    <w:rsid w:val="00E1263A"/>
    <w:rsid w:val="00E12BAC"/>
    <w:rsid w:val="00E12BFC"/>
    <w:rsid w:val="00E12F13"/>
    <w:rsid w:val="00E13886"/>
    <w:rsid w:val="00E13E46"/>
    <w:rsid w:val="00E14D94"/>
    <w:rsid w:val="00E15048"/>
    <w:rsid w:val="00E1570D"/>
    <w:rsid w:val="00E1587C"/>
    <w:rsid w:val="00E15C59"/>
    <w:rsid w:val="00E16150"/>
    <w:rsid w:val="00E1639F"/>
    <w:rsid w:val="00E16A65"/>
    <w:rsid w:val="00E16C79"/>
    <w:rsid w:val="00E16CF7"/>
    <w:rsid w:val="00E16D3A"/>
    <w:rsid w:val="00E16FAB"/>
    <w:rsid w:val="00E17116"/>
    <w:rsid w:val="00E171D2"/>
    <w:rsid w:val="00E177FA"/>
    <w:rsid w:val="00E17FD1"/>
    <w:rsid w:val="00E21734"/>
    <w:rsid w:val="00E2255A"/>
    <w:rsid w:val="00E22600"/>
    <w:rsid w:val="00E235AB"/>
    <w:rsid w:val="00E23C5D"/>
    <w:rsid w:val="00E2497E"/>
    <w:rsid w:val="00E251A2"/>
    <w:rsid w:val="00E25423"/>
    <w:rsid w:val="00E2572E"/>
    <w:rsid w:val="00E257CA"/>
    <w:rsid w:val="00E26110"/>
    <w:rsid w:val="00E3007F"/>
    <w:rsid w:val="00E30D45"/>
    <w:rsid w:val="00E31555"/>
    <w:rsid w:val="00E333B8"/>
    <w:rsid w:val="00E33F83"/>
    <w:rsid w:val="00E34789"/>
    <w:rsid w:val="00E35AD9"/>
    <w:rsid w:val="00E35CDB"/>
    <w:rsid w:val="00E36776"/>
    <w:rsid w:val="00E36BE4"/>
    <w:rsid w:val="00E37A03"/>
    <w:rsid w:val="00E37CF5"/>
    <w:rsid w:val="00E4000D"/>
    <w:rsid w:val="00E40BC6"/>
    <w:rsid w:val="00E412E1"/>
    <w:rsid w:val="00E41F3B"/>
    <w:rsid w:val="00E41FD3"/>
    <w:rsid w:val="00E42050"/>
    <w:rsid w:val="00E42167"/>
    <w:rsid w:val="00E43461"/>
    <w:rsid w:val="00E45508"/>
    <w:rsid w:val="00E46A05"/>
    <w:rsid w:val="00E46F78"/>
    <w:rsid w:val="00E470A1"/>
    <w:rsid w:val="00E470B7"/>
    <w:rsid w:val="00E47957"/>
    <w:rsid w:val="00E479E0"/>
    <w:rsid w:val="00E50FBD"/>
    <w:rsid w:val="00E51694"/>
    <w:rsid w:val="00E519A8"/>
    <w:rsid w:val="00E52445"/>
    <w:rsid w:val="00E528D1"/>
    <w:rsid w:val="00E53812"/>
    <w:rsid w:val="00E539A0"/>
    <w:rsid w:val="00E53FD4"/>
    <w:rsid w:val="00E546BC"/>
    <w:rsid w:val="00E548CE"/>
    <w:rsid w:val="00E557CE"/>
    <w:rsid w:val="00E55B4B"/>
    <w:rsid w:val="00E5699E"/>
    <w:rsid w:val="00E56C9F"/>
    <w:rsid w:val="00E56D1D"/>
    <w:rsid w:val="00E57DB7"/>
    <w:rsid w:val="00E601DF"/>
    <w:rsid w:val="00E6091F"/>
    <w:rsid w:val="00E61411"/>
    <w:rsid w:val="00E61C88"/>
    <w:rsid w:val="00E62552"/>
    <w:rsid w:val="00E62835"/>
    <w:rsid w:val="00E6404E"/>
    <w:rsid w:val="00E65B1E"/>
    <w:rsid w:val="00E66652"/>
    <w:rsid w:val="00E66C0D"/>
    <w:rsid w:val="00E66DD5"/>
    <w:rsid w:val="00E66F79"/>
    <w:rsid w:val="00E67277"/>
    <w:rsid w:val="00E6739C"/>
    <w:rsid w:val="00E677B7"/>
    <w:rsid w:val="00E67BDB"/>
    <w:rsid w:val="00E67CA9"/>
    <w:rsid w:val="00E7040D"/>
    <w:rsid w:val="00E706ED"/>
    <w:rsid w:val="00E70E61"/>
    <w:rsid w:val="00E71029"/>
    <w:rsid w:val="00E711C5"/>
    <w:rsid w:val="00E72477"/>
    <w:rsid w:val="00E72970"/>
    <w:rsid w:val="00E73A68"/>
    <w:rsid w:val="00E73C41"/>
    <w:rsid w:val="00E73D1A"/>
    <w:rsid w:val="00E74FAC"/>
    <w:rsid w:val="00E75A0D"/>
    <w:rsid w:val="00E75D86"/>
    <w:rsid w:val="00E76BB7"/>
    <w:rsid w:val="00E77201"/>
    <w:rsid w:val="00E774DB"/>
    <w:rsid w:val="00E77645"/>
    <w:rsid w:val="00E81200"/>
    <w:rsid w:val="00E8139C"/>
    <w:rsid w:val="00E824D1"/>
    <w:rsid w:val="00E8255D"/>
    <w:rsid w:val="00E82777"/>
    <w:rsid w:val="00E82BFB"/>
    <w:rsid w:val="00E83421"/>
    <w:rsid w:val="00E83AFA"/>
    <w:rsid w:val="00E8431D"/>
    <w:rsid w:val="00E848B4"/>
    <w:rsid w:val="00E85D54"/>
    <w:rsid w:val="00E86031"/>
    <w:rsid w:val="00E8607B"/>
    <w:rsid w:val="00E86FA9"/>
    <w:rsid w:val="00E8745E"/>
    <w:rsid w:val="00E87D81"/>
    <w:rsid w:val="00E90030"/>
    <w:rsid w:val="00E92B91"/>
    <w:rsid w:val="00E93B17"/>
    <w:rsid w:val="00E93C8B"/>
    <w:rsid w:val="00E9410B"/>
    <w:rsid w:val="00E9477E"/>
    <w:rsid w:val="00E9585F"/>
    <w:rsid w:val="00E9629F"/>
    <w:rsid w:val="00E964D4"/>
    <w:rsid w:val="00E9659B"/>
    <w:rsid w:val="00E97B47"/>
    <w:rsid w:val="00EA09F7"/>
    <w:rsid w:val="00EA0F74"/>
    <w:rsid w:val="00EA15F1"/>
    <w:rsid w:val="00EA2410"/>
    <w:rsid w:val="00EA2E0A"/>
    <w:rsid w:val="00EA3590"/>
    <w:rsid w:val="00EA386B"/>
    <w:rsid w:val="00EA40E1"/>
    <w:rsid w:val="00EA5A39"/>
    <w:rsid w:val="00EA65EB"/>
    <w:rsid w:val="00EA66F1"/>
    <w:rsid w:val="00EA74D6"/>
    <w:rsid w:val="00EA7946"/>
    <w:rsid w:val="00EA7981"/>
    <w:rsid w:val="00EA7C1D"/>
    <w:rsid w:val="00EA7C8E"/>
    <w:rsid w:val="00EB0C43"/>
    <w:rsid w:val="00EB0F67"/>
    <w:rsid w:val="00EB15B8"/>
    <w:rsid w:val="00EB1A49"/>
    <w:rsid w:val="00EB272C"/>
    <w:rsid w:val="00EB28BC"/>
    <w:rsid w:val="00EB2D99"/>
    <w:rsid w:val="00EB3DBE"/>
    <w:rsid w:val="00EB43AD"/>
    <w:rsid w:val="00EB4D49"/>
    <w:rsid w:val="00EB5118"/>
    <w:rsid w:val="00EB54F3"/>
    <w:rsid w:val="00EB5831"/>
    <w:rsid w:val="00EB59BD"/>
    <w:rsid w:val="00EB59FC"/>
    <w:rsid w:val="00EB5C6B"/>
    <w:rsid w:val="00EB6453"/>
    <w:rsid w:val="00EB7F22"/>
    <w:rsid w:val="00EC03EC"/>
    <w:rsid w:val="00EC0825"/>
    <w:rsid w:val="00EC0E3F"/>
    <w:rsid w:val="00EC16C9"/>
    <w:rsid w:val="00EC1B83"/>
    <w:rsid w:val="00EC2219"/>
    <w:rsid w:val="00EC241E"/>
    <w:rsid w:val="00EC4831"/>
    <w:rsid w:val="00EC4A25"/>
    <w:rsid w:val="00EC5568"/>
    <w:rsid w:val="00EC5D81"/>
    <w:rsid w:val="00EC5E6B"/>
    <w:rsid w:val="00EC607E"/>
    <w:rsid w:val="00EC7251"/>
    <w:rsid w:val="00EC75BA"/>
    <w:rsid w:val="00ED09B2"/>
    <w:rsid w:val="00ED0ABA"/>
    <w:rsid w:val="00ED106F"/>
    <w:rsid w:val="00ED13B4"/>
    <w:rsid w:val="00ED20DA"/>
    <w:rsid w:val="00ED2B1E"/>
    <w:rsid w:val="00ED4881"/>
    <w:rsid w:val="00ED52C5"/>
    <w:rsid w:val="00ED54D3"/>
    <w:rsid w:val="00ED57BE"/>
    <w:rsid w:val="00ED58F5"/>
    <w:rsid w:val="00ED5BD8"/>
    <w:rsid w:val="00ED62E4"/>
    <w:rsid w:val="00ED73D0"/>
    <w:rsid w:val="00ED7421"/>
    <w:rsid w:val="00ED76DF"/>
    <w:rsid w:val="00ED77FA"/>
    <w:rsid w:val="00EE06CF"/>
    <w:rsid w:val="00EE071C"/>
    <w:rsid w:val="00EE0DC8"/>
    <w:rsid w:val="00EE1035"/>
    <w:rsid w:val="00EE1996"/>
    <w:rsid w:val="00EE2163"/>
    <w:rsid w:val="00EE2896"/>
    <w:rsid w:val="00EE2EF6"/>
    <w:rsid w:val="00EE336B"/>
    <w:rsid w:val="00EE3405"/>
    <w:rsid w:val="00EE3EAE"/>
    <w:rsid w:val="00EE42BE"/>
    <w:rsid w:val="00EE498C"/>
    <w:rsid w:val="00EE564F"/>
    <w:rsid w:val="00EE5BB5"/>
    <w:rsid w:val="00EE5EE0"/>
    <w:rsid w:val="00EE63B3"/>
    <w:rsid w:val="00EE700E"/>
    <w:rsid w:val="00EE7C38"/>
    <w:rsid w:val="00EF0ECE"/>
    <w:rsid w:val="00EF10DC"/>
    <w:rsid w:val="00EF1552"/>
    <w:rsid w:val="00EF1C76"/>
    <w:rsid w:val="00EF204A"/>
    <w:rsid w:val="00EF3406"/>
    <w:rsid w:val="00EF4601"/>
    <w:rsid w:val="00EF482F"/>
    <w:rsid w:val="00EF4F9E"/>
    <w:rsid w:val="00EF511B"/>
    <w:rsid w:val="00EF5244"/>
    <w:rsid w:val="00EF5356"/>
    <w:rsid w:val="00EF546E"/>
    <w:rsid w:val="00EF5EC6"/>
    <w:rsid w:val="00EF7CBC"/>
    <w:rsid w:val="00F00B4C"/>
    <w:rsid w:val="00F01C42"/>
    <w:rsid w:val="00F021A7"/>
    <w:rsid w:val="00F025A2"/>
    <w:rsid w:val="00F02E17"/>
    <w:rsid w:val="00F02F67"/>
    <w:rsid w:val="00F03C6B"/>
    <w:rsid w:val="00F045E4"/>
    <w:rsid w:val="00F04E1B"/>
    <w:rsid w:val="00F05A55"/>
    <w:rsid w:val="00F05D55"/>
    <w:rsid w:val="00F06772"/>
    <w:rsid w:val="00F07050"/>
    <w:rsid w:val="00F07752"/>
    <w:rsid w:val="00F07E04"/>
    <w:rsid w:val="00F07E34"/>
    <w:rsid w:val="00F104BF"/>
    <w:rsid w:val="00F1111C"/>
    <w:rsid w:val="00F115A3"/>
    <w:rsid w:val="00F11BB1"/>
    <w:rsid w:val="00F12F3B"/>
    <w:rsid w:val="00F135AF"/>
    <w:rsid w:val="00F140DE"/>
    <w:rsid w:val="00F14413"/>
    <w:rsid w:val="00F1558A"/>
    <w:rsid w:val="00F1618E"/>
    <w:rsid w:val="00F16663"/>
    <w:rsid w:val="00F16FEC"/>
    <w:rsid w:val="00F174D0"/>
    <w:rsid w:val="00F20267"/>
    <w:rsid w:val="00F2026E"/>
    <w:rsid w:val="00F20824"/>
    <w:rsid w:val="00F209A1"/>
    <w:rsid w:val="00F20C45"/>
    <w:rsid w:val="00F216F2"/>
    <w:rsid w:val="00F22068"/>
    <w:rsid w:val="00F2220C"/>
    <w:rsid w:val="00F22F7A"/>
    <w:rsid w:val="00F2377A"/>
    <w:rsid w:val="00F243CB"/>
    <w:rsid w:val="00F247A1"/>
    <w:rsid w:val="00F247DA"/>
    <w:rsid w:val="00F24FC4"/>
    <w:rsid w:val="00F2519C"/>
    <w:rsid w:val="00F259E6"/>
    <w:rsid w:val="00F25CF0"/>
    <w:rsid w:val="00F25F4C"/>
    <w:rsid w:val="00F261C8"/>
    <w:rsid w:val="00F266A4"/>
    <w:rsid w:val="00F26BC6"/>
    <w:rsid w:val="00F2763D"/>
    <w:rsid w:val="00F27722"/>
    <w:rsid w:val="00F27AC2"/>
    <w:rsid w:val="00F27C67"/>
    <w:rsid w:val="00F31BF0"/>
    <w:rsid w:val="00F31F0E"/>
    <w:rsid w:val="00F322FE"/>
    <w:rsid w:val="00F32789"/>
    <w:rsid w:val="00F32A97"/>
    <w:rsid w:val="00F3307E"/>
    <w:rsid w:val="00F33729"/>
    <w:rsid w:val="00F339A6"/>
    <w:rsid w:val="00F33A94"/>
    <w:rsid w:val="00F340F5"/>
    <w:rsid w:val="00F34E6F"/>
    <w:rsid w:val="00F35101"/>
    <w:rsid w:val="00F358C1"/>
    <w:rsid w:val="00F35906"/>
    <w:rsid w:val="00F35927"/>
    <w:rsid w:val="00F35948"/>
    <w:rsid w:val="00F35CB8"/>
    <w:rsid w:val="00F361A5"/>
    <w:rsid w:val="00F36955"/>
    <w:rsid w:val="00F36B06"/>
    <w:rsid w:val="00F3711C"/>
    <w:rsid w:val="00F37637"/>
    <w:rsid w:val="00F3772B"/>
    <w:rsid w:val="00F37743"/>
    <w:rsid w:val="00F40D42"/>
    <w:rsid w:val="00F40D96"/>
    <w:rsid w:val="00F40E3E"/>
    <w:rsid w:val="00F41195"/>
    <w:rsid w:val="00F414CF"/>
    <w:rsid w:val="00F41A3A"/>
    <w:rsid w:val="00F41EB6"/>
    <w:rsid w:val="00F41F9A"/>
    <w:rsid w:val="00F421D7"/>
    <w:rsid w:val="00F4312E"/>
    <w:rsid w:val="00F43187"/>
    <w:rsid w:val="00F43B91"/>
    <w:rsid w:val="00F46469"/>
    <w:rsid w:val="00F469F5"/>
    <w:rsid w:val="00F4729D"/>
    <w:rsid w:val="00F47F3F"/>
    <w:rsid w:val="00F47FEB"/>
    <w:rsid w:val="00F47FF5"/>
    <w:rsid w:val="00F50E23"/>
    <w:rsid w:val="00F51C8E"/>
    <w:rsid w:val="00F53506"/>
    <w:rsid w:val="00F53876"/>
    <w:rsid w:val="00F5419C"/>
    <w:rsid w:val="00F54A3D"/>
    <w:rsid w:val="00F555A1"/>
    <w:rsid w:val="00F556F6"/>
    <w:rsid w:val="00F55CE9"/>
    <w:rsid w:val="00F563B3"/>
    <w:rsid w:val="00F56434"/>
    <w:rsid w:val="00F56A65"/>
    <w:rsid w:val="00F56E81"/>
    <w:rsid w:val="00F570EF"/>
    <w:rsid w:val="00F5717A"/>
    <w:rsid w:val="00F57C92"/>
    <w:rsid w:val="00F607E2"/>
    <w:rsid w:val="00F60BEB"/>
    <w:rsid w:val="00F60CCB"/>
    <w:rsid w:val="00F62649"/>
    <w:rsid w:val="00F6357E"/>
    <w:rsid w:val="00F6369B"/>
    <w:rsid w:val="00F63F37"/>
    <w:rsid w:val="00F64013"/>
    <w:rsid w:val="00F647DE"/>
    <w:rsid w:val="00F649BB"/>
    <w:rsid w:val="00F65345"/>
    <w:rsid w:val="00F653B8"/>
    <w:rsid w:val="00F65E4A"/>
    <w:rsid w:val="00F65E65"/>
    <w:rsid w:val="00F6733F"/>
    <w:rsid w:val="00F6773E"/>
    <w:rsid w:val="00F700CA"/>
    <w:rsid w:val="00F71A68"/>
    <w:rsid w:val="00F72C7A"/>
    <w:rsid w:val="00F734A9"/>
    <w:rsid w:val="00F734AA"/>
    <w:rsid w:val="00F73D3D"/>
    <w:rsid w:val="00F73DC4"/>
    <w:rsid w:val="00F73F91"/>
    <w:rsid w:val="00F7423B"/>
    <w:rsid w:val="00F763A9"/>
    <w:rsid w:val="00F765C2"/>
    <w:rsid w:val="00F76D11"/>
    <w:rsid w:val="00F76F8F"/>
    <w:rsid w:val="00F77021"/>
    <w:rsid w:val="00F778FE"/>
    <w:rsid w:val="00F77F8B"/>
    <w:rsid w:val="00F8258E"/>
    <w:rsid w:val="00F82924"/>
    <w:rsid w:val="00F82D22"/>
    <w:rsid w:val="00F83350"/>
    <w:rsid w:val="00F834D7"/>
    <w:rsid w:val="00F83C18"/>
    <w:rsid w:val="00F8447D"/>
    <w:rsid w:val="00F8460D"/>
    <w:rsid w:val="00F85225"/>
    <w:rsid w:val="00F85260"/>
    <w:rsid w:val="00F8549D"/>
    <w:rsid w:val="00F85651"/>
    <w:rsid w:val="00F858D9"/>
    <w:rsid w:val="00F86294"/>
    <w:rsid w:val="00F877C3"/>
    <w:rsid w:val="00F87B31"/>
    <w:rsid w:val="00F903AC"/>
    <w:rsid w:val="00F91796"/>
    <w:rsid w:val="00F92181"/>
    <w:rsid w:val="00F921F8"/>
    <w:rsid w:val="00F927A8"/>
    <w:rsid w:val="00F92C28"/>
    <w:rsid w:val="00F92F56"/>
    <w:rsid w:val="00F92F82"/>
    <w:rsid w:val="00F93AC4"/>
    <w:rsid w:val="00F93DD3"/>
    <w:rsid w:val="00F94106"/>
    <w:rsid w:val="00F95709"/>
    <w:rsid w:val="00F95D5B"/>
    <w:rsid w:val="00F9705B"/>
    <w:rsid w:val="00F9736B"/>
    <w:rsid w:val="00FA0039"/>
    <w:rsid w:val="00FA05EC"/>
    <w:rsid w:val="00FA0B8E"/>
    <w:rsid w:val="00FA0D4D"/>
    <w:rsid w:val="00FA1266"/>
    <w:rsid w:val="00FA163E"/>
    <w:rsid w:val="00FA1773"/>
    <w:rsid w:val="00FA1C1A"/>
    <w:rsid w:val="00FA1E33"/>
    <w:rsid w:val="00FA1EE4"/>
    <w:rsid w:val="00FA2743"/>
    <w:rsid w:val="00FA277F"/>
    <w:rsid w:val="00FA3D4B"/>
    <w:rsid w:val="00FA5D46"/>
    <w:rsid w:val="00FA677F"/>
    <w:rsid w:val="00FA69C0"/>
    <w:rsid w:val="00FB0000"/>
    <w:rsid w:val="00FB0772"/>
    <w:rsid w:val="00FB13E9"/>
    <w:rsid w:val="00FB1C63"/>
    <w:rsid w:val="00FB30AE"/>
    <w:rsid w:val="00FB4DCA"/>
    <w:rsid w:val="00FB55AB"/>
    <w:rsid w:val="00FB5BBD"/>
    <w:rsid w:val="00FB6EBC"/>
    <w:rsid w:val="00FB6EF1"/>
    <w:rsid w:val="00FB7455"/>
    <w:rsid w:val="00FB7474"/>
    <w:rsid w:val="00FB777C"/>
    <w:rsid w:val="00FB7AD3"/>
    <w:rsid w:val="00FB7FD9"/>
    <w:rsid w:val="00FC055D"/>
    <w:rsid w:val="00FC1192"/>
    <w:rsid w:val="00FC154B"/>
    <w:rsid w:val="00FC1D56"/>
    <w:rsid w:val="00FC23A3"/>
    <w:rsid w:val="00FC2415"/>
    <w:rsid w:val="00FC2F30"/>
    <w:rsid w:val="00FC30AD"/>
    <w:rsid w:val="00FC34F0"/>
    <w:rsid w:val="00FC36DA"/>
    <w:rsid w:val="00FC3AE0"/>
    <w:rsid w:val="00FC41FA"/>
    <w:rsid w:val="00FC4980"/>
    <w:rsid w:val="00FC4EF3"/>
    <w:rsid w:val="00FC5261"/>
    <w:rsid w:val="00FC553D"/>
    <w:rsid w:val="00FC699A"/>
    <w:rsid w:val="00FC6EF0"/>
    <w:rsid w:val="00FD0C8B"/>
    <w:rsid w:val="00FD17D1"/>
    <w:rsid w:val="00FD22A2"/>
    <w:rsid w:val="00FD2819"/>
    <w:rsid w:val="00FD3245"/>
    <w:rsid w:val="00FD32A7"/>
    <w:rsid w:val="00FD4991"/>
    <w:rsid w:val="00FD4E3A"/>
    <w:rsid w:val="00FD4FD1"/>
    <w:rsid w:val="00FD5337"/>
    <w:rsid w:val="00FD5BBB"/>
    <w:rsid w:val="00FD78EA"/>
    <w:rsid w:val="00FE0179"/>
    <w:rsid w:val="00FE0F80"/>
    <w:rsid w:val="00FE10B1"/>
    <w:rsid w:val="00FE12A6"/>
    <w:rsid w:val="00FE15E2"/>
    <w:rsid w:val="00FE184E"/>
    <w:rsid w:val="00FE1A3B"/>
    <w:rsid w:val="00FE3E99"/>
    <w:rsid w:val="00FE43B9"/>
    <w:rsid w:val="00FE4498"/>
    <w:rsid w:val="00FE5636"/>
    <w:rsid w:val="00FE627D"/>
    <w:rsid w:val="00FE644B"/>
    <w:rsid w:val="00FE68D6"/>
    <w:rsid w:val="00FE6B62"/>
    <w:rsid w:val="00FE72F0"/>
    <w:rsid w:val="00FE77F5"/>
    <w:rsid w:val="00FF00BA"/>
    <w:rsid w:val="00FF02F2"/>
    <w:rsid w:val="00FF0CE4"/>
    <w:rsid w:val="00FF0F42"/>
    <w:rsid w:val="00FF1891"/>
    <w:rsid w:val="00FF19F5"/>
    <w:rsid w:val="00FF20B7"/>
    <w:rsid w:val="00FF2881"/>
    <w:rsid w:val="00FF3FED"/>
    <w:rsid w:val="00FF4159"/>
    <w:rsid w:val="00FF4399"/>
    <w:rsid w:val="00FF47FC"/>
    <w:rsid w:val="00FF48B9"/>
    <w:rsid w:val="00FF4EC3"/>
    <w:rsid w:val="00FF6766"/>
    <w:rsid w:val="00FF6DD6"/>
    <w:rsid w:val="00FF76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link w:val="1Char"/>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1Char">
    <w:name w:val="标题 1 Char"/>
    <w:basedOn w:val="a0"/>
    <w:link w:val="1"/>
    <w:rsid w:val="00695BBB"/>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73C41"/>
    <w:pPr>
      <w:spacing w:after="180"/>
      <w:jc w:val="both"/>
    </w:pPr>
    <w:rPr>
      <w:lang w:val="en-GB" w:eastAsia="en-US"/>
    </w:rPr>
  </w:style>
  <w:style w:type="paragraph" w:styleId="1">
    <w:name w:val="heading 1"/>
    <w:next w:val="a"/>
    <w:link w:val="1Char"/>
    <w:qFormat/>
    <w:rsid w:val="0083635E"/>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rsid w:val="0083635E"/>
    <w:pPr>
      <w:keepLines/>
      <w:ind w:left="1135" w:hanging="851"/>
    </w:pPr>
  </w:style>
  <w:style w:type="paragraph" w:customStyle="1" w:styleId="PL">
    <w:name w:val="PL"/>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rsid w:val="0083635E"/>
    <w:pPr>
      <w:keepNext/>
      <w:keepLines/>
      <w:spacing w:after="0"/>
    </w:pPr>
    <w:rPr>
      <w:rFonts w:ascii="Arial" w:hAnsi="Arial"/>
      <w:sz w:val="18"/>
    </w:rPr>
  </w:style>
  <w:style w:type="paragraph" w:customStyle="1" w:styleId="TAH">
    <w:name w:val="TAH"/>
    <w:basedOn w:val="TAC"/>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rsid w:val="0083635E"/>
    <w:pPr>
      <w:ind w:left="1135" w:hanging="284"/>
    </w:pPr>
  </w:style>
  <w:style w:type="paragraph" w:customStyle="1" w:styleId="B4">
    <w:name w:val="B4"/>
    <w:basedOn w:val="a"/>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link w:val="Char0"/>
    <w:qFormat/>
    <w:rsid w:val="003679D1"/>
    <w:rPr>
      <w:b/>
      <w:bCs/>
    </w:rPr>
  </w:style>
  <w:style w:type="paragraph" w:styleId="a7">
    <w:name w:val="Balloon Text"/>
    <w:basedOn w:val="a"/>
    <w:link w:val="Char1"/>
    <w:rsid w:val="009B0C84"/>
    <w:pPr>
      <w:spacing w:after="0"/>
    </w:pPr>
    <w:rPr>
      <w:rFonts w:ascii="Segoe UI" w:hAnsi="Segoe UI"/>
      <w:sz w:val="18"/>
      <w:szCs w:val="18"/>
    </w:rPr>
  </w:style>
  <w:style w:type="character" w:customStyle="1" w:styleId="Char1">
    <w:name w:val="批注框文本 Char"/>
    <w:link w:val="a7"/>
    <w:rsid w:val="009B0C84"/>
    <w:rPr>
      <w:rFonts w:ascii="Segoe UI" w:hAnsi="Segoe UI" w:cs="Segoe UI"/>
      <w:sz w:val="18"/>
      <w:szCs w:val="18"/>
      <w:lang w:val="en-GB"/>
    </w:rPr>
  </w:style>
  <w:style w:type="paragraph" w:styleId="a8">
    <w:name w:val="Document Map"/>
    <w:basedOn w:val="a"/>
    <w:link w:val="Char2"/>
    <w:rsid w:val="00281FD2"/>
    <w:rPr>
      <w:rFonts w:ascii="Tahoma" w:hAnsi="Tahoma"/>
      <w:sz w:val="16"/>
      <w:szCs w:val="16"/>
    </w:rPr>
  </w:style>
  <w:style w:type="character" w:customStyle="1" w:styleId="Char2">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3"/>
    <w:rsid w:val="00D24257"/>
  </w:style>
  <w:style w:type="character" w:customStyle="1" w:styleId="Char3">
    <w:name w:val="批注文字 Char"/>
    <w:link w:val="aa"/>
    <w:rsid w:val="00D24257"/>
    <w:rPr>
      <w:lang w:val="en-GB" w:eastAsia="en-US"/>
    </w:rPr>
  </w:style>
  <w:style w:type="paragraph" w:styleId="ab">
    <w:name w:val="annotation subject"/>
    <w:basedOn w:val="aa"/>
    <w:next w:val="aa"/>
    <w:link w:val="Char4"/>
    <w:rsid w:val="00D24257"/>
    <w:rPr>
      <w:b/>
      <w:bCs/>
    </w:rPr>
  </w:style>
  <w:style w:type="character" w:customStyle="1" w:styleId="Char4">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table" w:styleId="ae">
    <w:name w:val="Table Grid"/>
    <w:basedOn w:val="a1"/>
    <w:rsid w:val="001309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6B0D9F"/>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6B0D9F"/>
    <w:rPr>
      <w:rFonts w:ascii="Arial" w:eastAsia="MS Mincho" w:hAnsi="Arial"/>
      <w:szCs w:val="24"/>
      <w:lang w:val="en-GB"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F0F42"/>
    <w:pPr>
      <w:spacing w:after="120"/>
    </w:pPr>
    <w:rPr>
      <w:rFonts w:eastAsia="MS Mincho"/>
      <w:szCs w:val="24"/>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rsid w:val="00FF0F42"/>
    <w:rPr>
      <w:rFonts w:eastAsia="MS Mincho"/>
      <w:szCs w:val="24"/>
      <w:lang w:val="en-GB" w:eastAsia="en-US"/>
    </w:rPr>
  </w:style>
  <w:style w:type="character" w:customStyle="1" w:styleId="B1Char">
    <w:name w:val="B1 Char"/>
    <w:link w:val="B1"/>
    <w:rsid w:val="009A361C"/>
    <w:rPr>
      <w:lang w:val="en-GB" w:eastAsia="en-US"/>
    </w:rPr>
  </w:style>
  <w:style w:type="paragraph" w:styleId="af0">
    <w:name w:val="Revision"/>
    <w:hidden/>
    <w:uiPriority w:val="99"/>
    <w:semiHidden/>
    <w:rsid w:val="00CE17F1"/>
    <w:rPr>
      <w:lang w:val="en-GB" w:eastAsia="en-US"/>
    </w:rPr>
  </w:style>
  <w:style w:type="character" w:customStyle="1" w:styleId="B2Char">
    <w:name w:val="B2 Char"/>
    <w:link w:val="B2"/>
    <w:rsid w:val="00FC5261"/>
    <w:rPr>
      <w:lang w:val="en-GB" w:eastAsia="en-US"/>
    </w:rPr>
  </w:style>
  <w:style w:type="table" w:styleId="-5">
    <w:name w:val="Light Shading Accent 5"/>
    <w:basedOn w:val="a1"/>
    <w:uiPriority w:val="60"/>
    <w:rsid w:val="007747E8"/>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4">
    <w:name w:val="Light Shading Accent 4"/>
    <w:basedOn w:val="a1"/>
    <w:uiPriority w:val="60"/>
    <w:rsid w:val="007747E8"/>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
    <w:name w:val="Light Shading Accent 3"/>
    <w:basedOn w:val="a1"/>
    <w:uiPriority w:val="60"/>
    <w:rsid w:val="007747E8"/>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7747E8"/>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110">
    <w:name w:val="浅色底纹 - 强调文字颜色 11"/>
    <w:basedOn w:val="a1"/>
    <w:uiPriority w:val="60"/>
    <w:rsid w:val="007747E8"/>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
    <w:name w:val="浅色底纹1"/>
    <w:basedOn w:val="a1"/>
    <w:uiPriority w:val="60"/>
    <w:rsid w:val="007747E8"/>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Char0">
    <w:name w:val="题注 Char"/>
    <w:basedOn w:val="a0"/>
    <w:link w:val="a6"/>
    <w:rsid w:val="009F793F"/>
    <w:rPr>
      <w:b/>
      <w:bCs/>
      <w:lang w:val="en-GB" w:eastAsia="en-US"/>
    </w:rPr>
  </w:style>
  <w:style w:type="character" w:customStyle="1" w:styleId="1Char">
    <w:name w:val="标题 1 Char"/>
    <w:basedOn w:val="a0"/>
    <w:link w:val="1"/>
    <w:rsid w:val="00695BBB"/>
    <w:rPr>
      <w:rFonts w:ascii="Arial" w:hAnsi="Arial"/>
      <w:sz w:val="36"/>
      <w:lang w:val="en-GB" w:eastAsia="en-US"/>
    </w:rPr>
  </w:style>
</w:styles>
</file>

<file path=word/webSettings.xml><?xml version="1.0" encoding="utf-8"?>
<w:webSettings xmlns:r="http://schemas.openxmlformats.org/officeDocument/2006/relationships" xmlns:w="http://schemas.openxmlformats.org/wordprocessingml/2006/main">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60249094">
      <w:bodyDiv w:val="1"/>
      <w:marLeft w:val="0"/>
      <w:marRight w:val="0"/>
      <w:marTop w:val="0"/>
      <w:marBottom w:val="0"/>
      <w:divBdr>
        <w:top w:val="none" w:sz="0" w:space="0" w:color="auto"/>
        <w:left w:val="none" w:sz="0" w:space="0" w:color="auto"/>
        <w:bottom w:val="none" w:sz="0" w:space="0" w:color="auto"/>
        <w:right w:val="none" w:sz="0" w:space="0" w:color="auto"/>
      </w:divBdr>
    </w:div>
    <w:div w:id="96145582">
      <w:bodyDiv w:val="1"/>
      <w:marLeft w:val="0"/>
      <w:marRight w:val="0"/>
      <w:marTop w:val="0"/>
      <w:marBottom w:val="0"/>
      <w:divBdr>
        <w:top w:val="none" w:sz="0" w:space="0" w:color="auto"/>
        <w:left w:val="none" w:sz="0" w:space="0" w:color="auto"/>
        <w:bottom w:val="none" w:sz="0" w:space="0" w:color="auto"/>
        <w:right w:val="none" w:sz="0" w:space="0" w:color="auto"/>
      </w:divBdr>
    </w:div>
    <w:div w:id="121845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29585787">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293412596">
      <w:bodyDiv w:val="1"/>
      <w:marLeft w:val="0"/>
      <w:marRight w:val="0"/>
      <w:marTop w:val="0"/>
      <w:marBottom w:val="0"/>
      <w:divBdr>
        <w:top w:val="none" w:sz="0" w:space="0" w:color="auto"/>
        <w:left w:val="none" w:sz="0" w:space="0" w:color="auto"/>
        <w:bottom w:val="none" w:sz="0" w:space="0" w:color="auto"/>
        <w:right w:val="none" w:sz="0" w:space="0" w:color="auto"/>
      </w:divBdr>
    </w:div>
    <w:div w:id="311105355">
      <w:bodyDiv w:val="1"/>
      <w:marLeft w:val="0"/>
      <w:marRight w:val="0"/>
      <w:marTop w:val="0"/>
      <w:marBottom w:val="0"/>
      <w:divBdr>
        <w:top w:val="none" w:sz="0" w:space="0" w:color="auto"/>
        <w:left w:val="none" w:sz="0" w:space="0" w:color="auto"/>
        <w:bottom w:val="none" w:sz="0" w:space="0" w:color="auto"/>
        <w:right w:val="none" w:sz="0" w:space="0" w:color="auto"/>
      </w:divBdr>
    </w:div>
    <w:div w:id="366179904">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5356588">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5020201">
      <w:bodyDiv w:val="1"/>
      <w:marLeft w:val="0"/>
      <w:marRight w:val="0"/>
      <w:marTop w:val="0"/>
      <w:marBottom w:val="0"/>
      <w:divBdr>
        <w:top w:val="none" w:sz="0" w:space="0" w:color="auto"/>
        <w:left w:val="none" w:sz="0" w:space="0" w:color="auto"/>
        <w:bottom w:val="none" w:sz="0" w:space="0" w:color="auto"/>
        <w:right w:val="none" w:sz="0" w:space="0" w:color="auto"/>
      </w:divBdr>
    </w:div>
    <w:div w:id="981157890">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4760646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08701585">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1492954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24968782">
      <w:bodyDiv w:val="1"/>
      <w:marLeft w:val="0"/>
      <w:marRight w:val="0"/>
      <w:marTop w:val="0"/>
      <w:marBottom w:val="0"/>
      <w:divBdr>
        <w:top w:val="none" w:sz="0" w:space="0" w:color="auto"/>
        <w:left w:val="none" w:sz="0" w:space="0" w:color="auto"/>
        <w:bottom w:val="none" w:sz="0" w:space="0" w:color="auto"/>
        <w:right w:val="none" w:sz="0" w:space="0" w:color="auto"/>
      </w:divBdr>
    </w:div>
    <w:div w:id="1628392297">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36A4C-E7BA-4261-902B-CB125C7DE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177</TotalTime>
  <Pages>3</Pages>
  <Words>943</Words>
  <Characters>5378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6309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Xueyan</cp:lastModifiedBy>
  <cp:revision>56</cp:revision>
  <cp:lastPrinted>2016-01-11T02:35:00Z</cp:lastPrinted>
  <dcterms:created xsi:type="dcterms:W3CDTF">2017-11-15T02:52:00Z</dcterms:created>
  <dcterms:modified xsi:type="dcterms:W3CDTF">2017-11-17T03:49:00Z</dcterms:modified>
</cp:coreProperties>
</file>